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A87" w:rsidRPr="00676D41" w:rsidRDefault="00463CB3" w:rsidP="00155A87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676D41">
        <w:rPr>
          <w:rFonts w:ascii="方正小标宋简体" w:eastAsia="方正小标宋简体" w:hAnsi="黑体" w:hint="eastAsia"/>
          <w:b/>
          <w:bCs/>
          <w:sz w:val="44"/>
          <w:szCs w:val="44"/>
        </w:rPr>
        <w:t>关于上海交通大学</w:t>
      </w:r>
    </w:p>
    <w:p w:rsidR="00EC1E29" w:rsidRPr="00676D41" w:rsidRDefault="00463CB3" w:rsidP="00155A87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676D41">
        <w:rPr>
          <w:rFonts w:ascii="方正小标宋简体" w:eastAsia="方正小标宋简体" w:hAnsi="黑体" w:hint="eastAsia"/>
          <w:b/>
          <w:bCs/>
          <w:w w:val="90"/>
          <w:sz w:val="44"/>
          <w:szCs w:val="44"/>
        </w:rPr>
        <w:t>2016年新常态龙江卓越企业家高级研修班的</w:t>
      </w:r>
      <w:r w:rsidR="00155A87" w:rsidRPr="00676D41">
        <w:rPr>
          <w:rFonts w:ascii="方正小标宋简体" w:eastAsia="方正小标宋简体" w:hAnsi="黑体" w:hint="eastAsia"/>
          <w:b/>
          <w:bCs/>
          <w:w w:val="90"/>
          <w:sz w:val="44"/>
          <w:szCs w:val="44"/>
        </w:rPr>
        <w:t>邀请函</w:t>
      </w:r>
    </w:p>
    <w:p w:rsidR="00717A70" w:rsidRPr="00676D41" w:rsidRDefault="00717A70">
      <w:pPr>
        <w:rPr>
          <w:rFonts w:ascii="仿宋" w:eastAsia="仿宋" w:hAnsi="仿宋"/>
          <w:sz w:val="24"/>
          <w:szCs w:val="28"/>
        </w:rPr>
      </w:pPr>
    </w:p>
    <w:p w:rsidR="00717A70" w:rsidRPr="00676D41" w:rsidRDefault="00463CB3" w:rsidP="00FA70BB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仿宋_GB2312" w:eastAsia="仿宋_GB2312" w:hAnsi="仿宋" w:hint="eastAsia"/>
          <w:sz w:val="32"/>
          <w:szCs w:val="32"/>
        </w:rPr>
        <w:t xml:space="preserve">龙江镇优秀企业家： </w:t>
      </w:r>
    </w:p>
    <w:p w:rsidR="0081008D" w:rsidRPr="00676D41" w:rsidRDefault="00D521C3" w:rsidP="00FA70BB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仿宋_GB2312" w:eastAsia="仿宋_GB2312" w:hAnsi="仿宋" w:hint="eastAsia"/>
          <w:sz w:val="32"/>
          <w:szCs w:val="32"/>
        </w:rPr>
        <w:t>为</w:t>
      </w:r>
      <w:r w:rsidR="00AA3593" w:rsidRPr="00676D41">
        <w:rPr>
          <w:rFonts w:ascii="仿宋_GB2312" w:eastAsia="仿宋_GB2312" w:hAnsi="仿宋" w:hint="eastAsia"/>
          <w:sz w:val="32"/>
          <w:szCs w:val="32"/>
        </w:rPr>
        <w:t>促进龙江镇企业家管理水平</w:t>
      </w:r>
      <w:r w:rsidR="005B2B2C" w:rsidRPr="00676D41">
        <w:rPr>
          <w:rFonts w:ascii="仿宋_GB2312" w:eastAsia="仿宋_GB2312" w:hAnsi="仿宋" w:hint="eastAsia"/>
          <w:sz w:val="32"/>
          <w:szCs w:val="32"/>
        </w:rPr>
        <w:t>和创新意识的提升</w:t>
      </w:r>
      <w:r w:rsidR="006051DE" w:rsidRPr="00676D41">
        <w:rPr>
          <w:rFonts w:ascii="仿宋_GB2312" w:eastAsia="仿宋_GB2312" w:hAnsi="仿宋" w:hint="eastAsia"/>
          <w:sz w:val="32"/>
          <w:szCs w:val="32"/>
        </w:rPr>
        <w:t>，引导我镇企业家</w:t>
      </w:r>
      <w:r w:rsidR="00447E5E" w:rsidRPr="00676D41">
        <w:rPr>
          <w:rFonts w:ascii="仿宋_GB2312" w:eastAsia="仿宋_GB2312" w:hAnsi="仿宋" w:hint="eastAsia"/>
          <w:sz w:val="32"/>
          <w:szCs w:val="32"/>
        </w:rPr>
        <w:t>适应经济发展“新常态”，</w:t>
      </w:r>
      <w:r w:rsidR="007034AA">
        <w:rPr>
          <w:rFonts w:ascii="仿宋_GB2312" w:eastAsia="仿宋_GB2312" w:hAnsi="仿宋" w:hint="eastAsia"/>
          <w:sz w:val="32"/>
          <w:szCs w:val="32"/>
        </w:rPr>
        <w:t>龙江镇人力资源和社会保障局</w:t>
      </w:r>
      <w:r w:rsidR="006051DE" w:rsidRPr="00676D41">
        <w:rPr>
          <w:rFonts w:ascii="仿宋_GB2312" w:eastAsia="仿宋_GB2312" w:hAnsi="仿宋" w:hint="eastAsia"/>
          <w:sz w:val="32"/>
          <w:szCs w:val="32"/>
        </w:rPr>
        <w:t>计划组织镇内优秀企业家赴上海交通大学参加</w:t>
      </w:r>
      <w:r w:rsidR="00107AE5">
        <w:rPr>
          <w:rFonts w:ascii="仿宋_GB2312" w:eastAsia="仿宋_GB2312" w:hAnsi="仿宋" w:hint="eastAsia"/>
          <w:sz w:val="32"/>
          <w:szCs w:val="32"/>
        </w:rPr>
        <w:t>企业</w:t>
      </w:r>
      <w:r w:rsidR="006051DE" w:rsidRPr="00676D41">
        <w:rPr>
          <w:rFonts w:ascii="仿宋_GB2312" w:eastAsia="仿宋_GB2312" w:hAnsi="仿宋" w:hint="eastAsia"/>
          <w:sz w:val="32"/>
          <w:szCs w:val="32"/>
        </w:rPr>
        <w:t>高级研修班，</w:t>
      </w:r>
      <w:r w:rsidR="00390505" w:rsidRPr="00676D41">
        <w:rPr>
          <w:rFonts w:ascii="仿宋_GB2312" w:eastAsia="仿宋_GB2312" w:hAnsi="仿宋" w:hint="eastAsia"/>
          <w:sz w:val="32"/>
          <w:szCs w:val="32"/>
        </w:rPr>
        <w:t>并参观第二十二届中国国际家具展览会</w:t>
      </w:r>
      <w:r w:rsidR="005B2B2C" w:rsidRPr="00676D41">
        <w:rPr>
          <w:rFonts w:ascii="仿宋_GB2312" w:eastAsia="仿宋_GB2312" w:hAnsi="仿宋" w:hint="eastAsia"/>
          <w:sz w:val="32"/>
          <w:szCs w:val="32"/>
        </w:rPr>
        <w:t>，现诚意邀请我镇优秀企业家参与，</w:t>
      </w:r>
      <w:r w:rsidR="00911874">
        <w:rPr>
          <w:rFonts w:ascii="仿宋_GB2312" w:eastAsia="仿宋_GB2312" w:hAnsi="仿宋" w:hint="eastAsia"/>
          <w:sz w:val="32"/>
          <w:szCs w:val="32"/>
        </w:rPr>
        <w:t>现</w:t>
      </w:r>
      <w:r w:rsidR="005B2B2C" w:rsidRPr="00676D41">
        <w:rPr>
          <w:rFonts w:ascii="仿宋_GB2312" w:eastAsia="仿宋_GB2312" w:hAnsi="仿宋" w:hint="eastAsia"/>
          <w:sz w:val="32"/>
          <w:szCs w:val="32"/>
        </w:rPr>
        <w:t>将有关事项通知如下：</w:t>
      </w:r>
    </w:p>
    <w:p w:rsidR="009E3E29" w:rsidRPr="00676D41" w:rsidRDefault="009E3E29" w:rsidP="00FA70BB">
      <w:pPr>
        <w:pStyle w:val="p0"/>
        <w:autoSpaceDN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6D41">
        <w:rPr>
          <w:rFonts w:ascii="黑体" w:eastAsia="黑体" w:hAnsi="黑体" w:hint="eastAsia"/>
          <w:sz w:val="32"/>
          <w:szCs w:val="32"/>
        </w:rPr>
        <w:t>一、组织机构</w:t>
      </w:r>
    </w:p>
    <w:p w:rsidR="009E3E29" w:rsidRPr="00676D41" w:rsidRDefault="009E3E29" w:rsidP="00FA70BB">
      <w:pPr>
        <w:pStyle w:val="p0"/>
        <w:autoSpaceDN w:val="0"/>
        <w:spacing w:line="480" w:lineRule="exact"/>
        <w:ind w:firstLineChars="200" w:firstLine="643"/>
        <w:rPr>
          <w:rFonts w:ascii="仿宋_GB2312" w:eastAsia="仿宋_GB2312"/>
          <w:sz w:val="32"/>
          <w:szCs w:val="28"/>
        </w:rPr>
      </w:pPr>
      <w:r w:rsidRPr="00676D41">
        <w:rPr>
          <w:rFonts w:ascii="仿宋_GB2312" w:eastAsia="仿宋_GB2312" w:hint="eastAsia"/>
          <w:b/>
          <w:sz w:val="32"/>
          <w:szCs w:val="28"/>
        </w:rPr>
        <w:t>主办单位：</w:t>
      </w:r>
      <w:r w:rsidR="00EB1992" w:rsidRPr="00676D41">
        <w:rPr>
          <w:rFonts w:ascii="仿宋_GB2312" w:eastAsia="仿宋_GB2312" w:hint="eastAsia"/>
          <w:sz w:val="32"/>
          <w:szCs w:val="28"/>
        </w:rPr>
        <w:t>龙江镇人力资源和社会保障局</w:t>
      </w:r>
      <w:r w:rsidRPr="00676D41">
        <w:rPr>
          <w:rFonts w:ascii="仿宋_GB2312" w:eastAsia="仿宋_GB2312" w:hint="eastAsia"/>
          <w:sz w:val="32"/>
          <w:szCs w:val="28"/>
        </w:rPr>
        <w:t>、龙江镇人才发展服务中心</w:t>
      </w:r>
    </w:p>
    <w:p w:rsidR="009E3E29" w:rsidRPr="00676D41" w:rsidRDefault="00A65D66" w:rsidP="00FA70BB">
      <w:pPr>
        <w:pStyle w:val="p0"/>
        <w:autoSpaceDN w:val="0"/>
        <w:spacing w:line="480" w:lineRule="exact"/>
        <w:ind w:firstLineChars="200" w:firstLine="643"/>
        <w:rPr>
          <w:rFonts w:ascii="仿宋_GB2312" w:eastAsia="仿宋_GB2312"/>
          <w:sz w:val="32"/>
          <w:szCs w:val="28"/>
        </w:rPr>
      </w:pPr>
      <w:r w:rsidRPr="00676D41">
        <w:rPr>
          <w:rFonts w:ascii="仿宋_GB2312" w:eastAsia="仿宋_GB2312" w:hint="eastAsia"/>
          <w:b/>
          <w:sz w:val="32"/>
          <w:szCs w:val="28"/>
        </w:rPr>
        <w:t>承办</w:t>
      </w:r>
      <w:r w:rsidR="009E3E29" w:rsidRPr="00676D41">
        <w:rPr>
          <w:rFonts w:ascii="仿宋_GB2312" w:eastAsia="仿宋_GB2312" w:hint="eastAsia"/>
          <w:b/>
          <w:sz w:val="32"/>
          <w:szCs w:val="28"/>
        </w:rPr>
        <w:t>单位：</w:t>
      </w:r>
      <w:r w:rsidR="009E3E29" w:rsidRPr="00676D41">
        <w:rPr>
          <w:rFonts w:ascii="仿宋_GB2312" w:eastAsia="仿宋_GB2312" w:hint="eastAsia"/>
          <w:sz w:val="32"/>
          <w:szCs w:val="28"/>
        </w:rPr>
        <w:t>龙江镇人力资源协会、佛山市淘智人力资源管理有限公司</w:t>
      </w:r>
    </w:p>
    <w:p w:rsidR="009E3E29" w:rsidRPr="00676D41" w:rsidRDefault="009E3E29" w:rsidP="00FA70BB">
      <w:pPr>
        <w:pStyle w:val="p0"/>
        <w:autoSpaceDN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6D41">
        <w:rPr>
          <w:rFonts w:ascii="黑体" w:eastAsia="黑体" w:hAnsi="黑体" w:hint="eastAsia"/>
          <w:sz w:val="32"/>
          <w:szCs w:val="32"/>
        </w:rPr>
        <w:t>二、培训时间</w:t>
      </w:r>
      <w:r w:rsidR="006F5C3A" w:rsidRPr="00676D41">
        <w:rPr>
          <w:rFonts w:ascii="黑体" w:eastAsia="黑体" w:hAnsi="黑体" w:hint="eastAsia"/>
          <w:sz w:val="32"/>
          <w:szCs w:val="32"/>
        </w:rPr>
        <w:t>：</w:t>
      </w:r>
      <w:r w:rsidRPr="00676D41">
        <w:rPr>
          <w:rFonts w:ascii="仿宋_GB2312" w:eastAsia="仿宋_GB2312" w:hint="eastAsia"/>
          <w:sz w:val="32"/>
          <w:szCs w:val="28"/>
        </w:rPr>
        <w:t>2016年</w:t>
      </w:r>
      <w:r w:rsidR="00A65D66" w:rsidRPr="00676D41">
        <w:rPr>
          <w:rFonts w:ascii="仿宋_GB2312" w:eastAsia="仿宋_GB2312" w:hint="eastAsia"/>
          <w:sz w:val="32"/>
          <w:szCs w:val="28"/>
        </w:rPr>
        <w:t>9</w:t>
      </w:r>
      <w:r w:rsidRPr="00676D41">
        <w:rPr>
          <w:rFonts w:ascii="仿宋_GB2312" w:eastAsia="仿宋_GB2312" w:hint="eastAsia"/>
          <w:sz w:val="32"/>
          <w:szCs w:val="28"/>
        </w:rPr>
        <w:t>月</w:t>
      </w:r>
      <w:r w:rsidR="00A65D66" w:rsidRPr="00676D41">
        <w:rPr>
          <w:rFonts w:ascii="仿宋_GB2312" w:eastAsia="仿宋_GB2312" w:hint="eastAsia"/>
          <w:sz w:val="32"/>
          <w:szCs w:val="28"/>
        </w:rPr>
        <w:t>11日至</w:t>
      </w:r>
      <w:r w:rsidR="00F852BA" w:rsidRPr="00676D41">
        <w:rPr>
          <w:rFonts w:ascii="仿宋_GB2312" w:eastAsia="仿宋_GB2312" w:hint="eastAsia"/>
          <w:sz w:val="32"/>
          <w:szCs w:val="28"/>
        </w:rPr>
        <w:t>14日</w:t>
      </w:r>
    </w:p>
    <w:p w:rsidR="009E3E29" w:rsidRPr="00676D41" w:rsidRDefault="009E3E29" w:rsidP="00FA70BB">
      <w:pPr>
        <w:pStyle w:val="p0"/>
        <w:autoSpaceDN w:val="0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黑体" w:eastAsia="黑体" w:hAnsi="黑体" w:hint="eastAsia"/>
          <w:sz w:val="32"/>
          <w:szCs w:val="32"/>
        </w:rPr>
        <w:t>三、培训地点</w:t>
      </w:r>
      <w:r w:rsidR="006F5C3A" w:rsidRPr="00676D41">
        <w:rPr>
          <w:rFonts w:ascii="黑体" w:eastAsia="黑体" w:hAnsi="黑体" w:hint="eastAsia"/>
          <w:sz w:val="32"/>
          <w:szCs w:val="32"/>
        </w:rPr>
        <w:t>：</w:t>
      </w:r>
      <w:r w:rsidRPr="00676D41">
        <w:rPr>
          <w:rFonts w:ascii="仿宋_GB2312" w:eastAsia="仿宋_GB2312" w:hAnsi="仿宋" w:hint="eastAsia"/>
          <w:sz w:val="32"/>
          <w:szCs w:val="32"/>
        </w:rPr>
        <w:t>上海交通大学</w:t>
      </w:r>
    </w:p>
    <w:p w:rsidR="009E3E29" w:rsidRPr="00676D41" w:rsidRDefault="009E3E29" w:rsidP="00FA70BB">
      <w:pPr>
        <w:pStyle w:val="p0"/>
        <w:autoSpaceDN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6D41">
        <w:rPr>
          <w:rFonts w:ascii="黑体" w:eastAsia="黑体" w:hAnsi="黑体" w:hint="eastAsia"/>
          <w:sz w:val="32"/>
          <w:szCs w:val="32"/>
        </w:rPr>
        <w:t>四、</w:t>
      </w:r>
      <w:r w:rsidR="005B2B2C" w:rsidRPr="00676D41">
        <w:rPr>
          <w:rFonts w:ascii="黑体" w:eastAsia="黑体" w:hAnsi="黑体" w:hint="eastAsia"/>
          <w:sz w:val="32"/>
          <w:szCs w:val="32"/>
        </w:rPr>
        <w:t>邀请对象</w:t>
      </w:r>
    </w:p>
    <w:p w:rsidR="00DA34D5" w:rsidRPr="00676D41" w:rsidRDefault="005B2B2C" w:rsidP="00FA70BB">
      <w:pPr>
        <w:pStyle w:val="p0"/>
        <w:autoSpaceDN w:val="0"/>
        <w:spacing w:line="48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676D41">
        <w:rPr>
          <w:rFonts w:ascii="仿宋_GB2312" w:eastAsia="仿宋_GB2312" w:hint="eastAsia"/>
          <w:sz w:val="32"/>
          <w:szCs w:val="28"/>
        </w:rPr>
        <w:t>龙江镇内</w:t>
      </w:r>
      <w:r w:rsidR="00155A87" w:rsidRPr="00676D41">
        <w:rPr>
          <w:rFonts w:ascii="仿宋_GB2312" w:eastAsia="仿宋_GB2312" w:hint="eastAsia"/>
          <w:sz w:val="32"/>
          <w:szCs w:val="28"/>
        </w:rPr>
        <w:t>规上企业：</w:t>
      </w:r>
      <w:r w:rsidR="006F5C3A" w:rsidRPr="00676D41">
        <w:rPr>
          <w:rFonts w:ascii="仿宋_GB2312" w:eastAsia="仿宋_GB2312" w:hint="eastAsia"/>
          <w:sz w:val="32"/>
          <w:szCs w:val="28"/>
        </w:rPr>
        <w:t>优秀企业家</w:t>
      </w:r>
      <w:r w:rsidR="00760662">
        <w:rPr>
          <w:rFonts w:ascii="仿宋_GB2312" w:eastAsia="仿宋_GB2312" w:hint="eastAsia"/>
          <w:sz w:val="32"/>
          <w:szCs w:val="28"/>
        </w:rPr>
        <w:t>及负责人</w:t>
      </w:r>
      <w:r w:rsidR="0074047E" w:rsidRPr="00676D41">
        <w:rPr>
          <w:rFonts w:ascii="仿宋_GB2312" w:eastAsia="仿宋_GB2312" w:hint="eastAsia"/>
          <w:sz w:val="32"/>
          <w:szCs w:val="28"/>
        </w:rPr>
        <w:t>；</w:t>
      </w:r>
    </w:p>
    <w:p w:rsidR="00F852BA" w:rsidRPr="00676D41" w:rsidRDefault="006F5C3A" w:rsidP="00FA70BB">
      <w:pPr>
        <w:pStyle w:val="p0"/>
        <w:autoSpaceDN w:val="0"/>
        <w:spacing w:line="48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676D41">
        <w:rPr>
          <w:rFonts w:ascii="仿宋_GB2312" w:eastAsia="仿宋_GB2312" w:hint="eastAsia"/>
          <w:sz w:val="32"/>
          <w:szCs w:val="28"/>
        </w:rPr>
        <w:t>名额：</w:t>
      </w:r>
      <w:r w:rsidR="00F852BA" w:rsidRPr="00676D41">
        <w:rPr>
          <w:rFonts w:ascii="仿宋_GB2312" w:eastAsia="仿宋_GB2312" w:hint="eastAsia"/>
          <w:sz w:val="32"/>
          <w:szCs w:val="28"/>
        </w:rPr>
        <w:t>50人</w:t>
      </w:r>
      <w:r w:rsidR="0074047E" w:rsidRPr="00676D41">
        <w:rPr>
          <w:rFonts w:ascii="仿宋_GB2312" w:eastAsia="仿宋_GB2312" w:hint="eastAsia"/>
          <w:sz w:val="32"/>
          <w:szCs w:val="28"/>
        </w:rPr>
        <w:t>。</w:t>
      </w:r>
    </w:p>
    <w:p w:rsidR="009E3E29" w:rsidRPr="00676D41" w:rsidRDefault="009E3E29" w:rsidP="00FA70BB">
      <w:pPr>
        <w:pStyle w:val="p0"/>
        <w:autoSpaceDN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76D41">
        <w:rPr>
          <w:rFonts w:ascii="黑体" w:eastAsia="黑体" w:hAnsi="黑体" w:hint="eastAsia"/>
          <w:sz w:val="32"/>
          <w:szCs w:val="32"/>
        </w:rPr>
        <w:t>五、培训内容</w:t>
      </w:r>
    </w:p>
    <w:p w:rsidR="009E3E29" w:rsidRDefault="009E3E29" w:rsidP="00FA70BB">
      <w:pPr>
        <w:spacing w:line="48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FE3739">
        <w:rPr>
          <w:rFonts w:ascii="仿宋_GB2312" w:eastAsia="仿宋_GB2312" w:hint="eastAsia"/>
          <w:kern w:val="0"/>
          <w:sz w:val="32"/>
          <w:szCs w:val="32"/>
        </w:rPr>
        <w:t>本次培训采取专题讲座和实践考察相结合的方式。培训内容包括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：</w:t>
      </w:r>
      <w:r w:rsidR="0074047E" w:rsidRPr="00FE3739">
        <w:rPr>
          <w:rFonts w:ascii="仿宋_GB2312" w:eastAsia="仿宋_GB2312" w:hint="eastAsia"/>
          <w:kern w:val="0"/>
          <w:sz w:val="32"/>
          <w:szCs w:val="32"/>
        </w:rPr>
        <w:t>①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参观家具展览会；②</w:t>
      </w:r>
      <w:r w:rsidRPr="00FE3739">
        <w:rPr>
          <w:rFonts w:ascii="仿宋_GB2312" w:eastAsia="仿宋_GB2312" w:hint="eastAsia"/>
          <w:kern w:val="0"/>
          <w:sz w:val="32"/>
          <w:szCs w:val="32"/>
        </w:rPr>
        <w:t>“克强经济学”解读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；③</w:t>
      </w:r>
      <w:r w:rsidRPr="00FE3739">
        <w:rPr>
          <w:rFonts w:ascii="仿宋_GB2312" w:eastAsia="仿宋_GB2312" w:hint="eastAsia"/>
          <w:kern w:val="0"/>
          <w:sz w:val="32"/>
          <w:szCs w:val="32"/>
        </w:rPr>
        <w:t>新常态下的国内外宏观经济形势分析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；④</w:t>
      </w:r>
      <w:r w:rsidRPr="00FE3739">
        <w:rPr>
          <w:rFonts w:ascii="仿宋_GB2312" w:eastAsia="仿宋_GB2312" w:hint="eastAsia"/>
          <w:kern w:val="0"/>
          <w:sz w:val="32"/>
          <w:szCs w:val="32"/>
        </w:rPr>
        <w:t>新生代企业家的创新与创业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；⑤</w:t>
      </w:r>
      <w:r w:rsidR="0074047E" w:rsidRPr="00FE3739">
        <w:rPr>
          <w:rFonts w:ascii="仿宋_GB2312" w:eastAsia="仿宋_GB2312" w:hint="eastAsia"/>
          <w:kern w:val="0"/>
          <w:sz w:val="32"/>
          <w:szCs w:val="32"/>
        </w:rPr>
        <w:t>互联网＋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互</w:t>
      </w:r>
      <w:r w:rsidR="0074047E" w:rsidRPr="00FE3739">
        <w:rPr>
          <w:rFonts w:ascii="仿宋_GB2312" w:eastAsia="仿宋_GB2312" w:hint="eastAsia"/>
          <w:kern w:val="0"/>
          <w:sz w:val="32"/>
          <w:szCs w:val="32"/>
        </w:rPr>
        <w:t>联网发展趋势与企业发展机遇</w:t>
      </w:r>
      <w:r w:rsidR="00DA34D5" w:rsidRPr="00FE3739">
        <w:rPr>
          <w:rFonts w:ascii="仿宋_GB2312" w:eastAsia="仿宋_GB2312" w:hint="eastAsia"/>
          <w:kern w:val="0"/>
          <w:sz w:val="32"/>
          <w:szCs w:val="32"/>
        </w:rPr>
        <w:t>；⑥</w:t>
      </w:r>
      <w:r w:rsidR="0074047E" w:rsidRPr="00FE3739">
        <w:rPr>
          <w:rFonts w:ascii="仿宋_GB2312" w:eastAsia="仿宋_GB2312" w:hAnsi="宋体" w:hint="eastAsia"/>
          <w:bCs/>
          <w:sz w:val="32"/>
          <w:szCs w:val="32"/>
        </w:rPr>
        <w:t>上海自贸区等</w:t>
      </w:r>
      <w:r w:rsidRPr="00FE3739">
        <w:rPr>
          <w:rFonts w:ascii="仿宋_GB2312" w:eastAsia="仿宋_GB2312" w:hint="eastAsia"/>
          <w:kern w:val="0"/>
          <w:sz w:val="32"/>
          <w:szCs w:val="32"/>
        </w:rPr>
        <w:t>（具体课程和师资见附件）。</w:t>
      </w:r>
    </w:p>
    <w:p w:rsidR="00DA46CE" w:rsidRPr="00676D41" w:rsidRDefault="00DA46CE" w:rsidP="00DA46CE">
      <w:pPr>
        <w:pStyle w:val="p0"/>
        <w:autoSpaceDN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676D41">
        <w:rPr>
          <w:rFonts w:ascii="黑体" w:eastAsia="黑体" w:hAnsi="黑体" w:hint="eastAsia"/>
          <w:sz w:val="32"/>
          <w:szCs w:val="32"/>
        </w:rPr>
        <w:t>、培训证书</w:t>
      </w:r>
    </w:p>
    <w:p w:rsidR="00DA46CE" w:rsidRPr="00DA46CE" w:rsidRDefault="00DA46CE" w:rsidP="00DA46CE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28"/>
        </w:rPr>
      </w:pPr>
      <w:r w:rsidRPr="00676D41">
        <w:rPr>
          <w:rFonts w:ascii="仿宋_GB2312" w:eastAsia="仿宋_GB2312" w:hint="eastAsia"/>
          <w:kern w:val="0"/>
          <w:sz w:val="32"/>
          <w:szCs w:val="28"/>
        </w:rPr>
        <w:t>学员完成课程并通过考核后，可获得由上海交通大学颁发的卓越企业家高级研修班结业证书（证书加盖上海交通大学章，统一编号，可在上海交通大学官方网站上查询）。</w:t>
      </w:r>
    </w:p>
    <w:p w:rsidR="009E3E29" w:rsidRPr="00676D41" w:rsidRDefault="00DA46CE" w:rsidP="00FA70BB">
      <w:pPr>
        <w:pStyle w:val="p0"/>
        <w:autoSpaceDN w:val="0"/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9E3E29" w:rsidRPr="00676D41">
        <w:rPr>
          <w:rFonts w:ascii="黑体" w:eastAsia="黑体" w:hAnsi="黑体" w:hint="eastAsia"/>
          <w:sz w:val="32"/>
          <w:szCs w:val="32"/>
        </w:rPr>
        <w:t>、培训费用</w:t>
      </w:r>
    </w:p>
    <w:p w:rsidR="0080496A" w:rsidRPr="00676D41" w:rsidRDefault="006F5C3A" w:rsidP="00FA70BB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28"/>
        </w:rPr>
      </w:pPr>
      <w:r w:rsidRPr="00676D41">
        <w:rPr>
          <w:rFonts w:ascii="仿宋_GB2312" w:eastAsia="仿宋_GB2312" w:hint="eastAsia"/>
          <w:kern w:val="0"/>
          <w:sz w:val="32"/>
          <w:szCs w:val="28"/>
        </w:rPr>
        <w:t>1、报名费：6000元/人，含往返交通费、餐费，住宿</w:t>
      </w:r>
      <w:r w:rsidR="0080496A" w:rsidRPr="00676D41">
        <w:rPr>
          <w:rFonts w:ascii="仿宋_GB2312" w:eastAsia="仿宋_GB2312" w:hint="eastAsia"/>
          <w:kern w:val="0"/>
          <w:sz w:val="32"/>
          <w:szCs w:val="28"/>
        </w:rPr>
        <w:t>费（</w:t>
      </w:r>
      <w:r w:rsidR="002A545E" w:rsidRPr="006F5C3A">
        <w:rPr>
          <w:rFonts w:ascii="仿宋_GB2312" w:eastAsia="仿宋_GB2312" w:hint="eastAsia"/>
          <w:kern w:val="0"/>
          <w:sz w:val="32"/>
          <w:szCs w:val="28"/>
        </w:rPr>
        <w:t>双人</w:t>
      </w:r>
      <w:r w:rsidR="002A545E" w:rsidRPr="006F5C3A">
        <w:rPr>
          <w:rFonts w:ascii="仿宋_GB2312" w:eastAsia="仿宋_GB2312" w:hint="eastAsia"/>
          <w:kern w:val="0"/>
          <w:sz w:val="32"/>
          <w:szCs w:val="28"/>
        </w:rPr>
        <w:lastRenderedPageBreak/>
        <w:t>房，若需要安排单人间则补房差价</w:t>
      </w:r>
      <w:r w:rsidR="002A545E">
        <w:rPr>
          <w:rFonts w:ascii="仿宋_GB2312" w:eastAsia="仿宋_GB2312" w:hint="eastAsia"/>
          <w:kern w:val="0"/>
          <w:sz w:val="32"/>
          <w:szCs w:val="28"/>
        </w:rPr>
        <w:t>&lt;</w:t>
      </w:r>
      <w:r w:rsidR="00DA46CE">
        <w:rPr>
          <w:rFonts w:ascii="仿宋_GB2312" w:eastAsia="仿宋_GB2312" w:hint="eastAsia"/>
          <w:kern w:val="0"/>
          <w:sz w:val="32"/>
          <w:szCs w:val="28"/>
        </w:rPr>
        <w:t>按实际房费标准</w:t>
      </w:r>
      <w:r w:rsidR="002A545E">
        <w:rPr>
          <w:rFonts w:ascii="仿宋_GB2312" w:eastAsia="仿宋_GB2312" w:hint="eastAsia"/>
          <w:kern w:val="0"/>
          <w:sz w:val="32"/>
          <w:szCs w:val="28"/>
        </w:rPr>
        <w:t>&gt;</w:t>
      </w:r>
      <w:r w:rsidR="0080496A" w:rsidRPr="00676D41">
        <w:rPr>
          <w:rFonts w:ascii="仿宋_GB2312" w:eastAsia="仿宋_GB2312" w:hint="eastAsia"/>
          <w:kern w:val="0"/>
          <w:sz w:val="32"/>
          <w:szCs w:val="28"/>
        </w:rPr>
        <w:t>）</w:t>
      </w:r>
      <w:r w:rsidR="00F05F91" w:rsidRPr="00676D41">
        <w:rPr>
          <w:rFonts w:ascii="仿宋_GB2312" w:eastAsia="仿宋_GB2312" w:hint="eastAsia"/>
          <w:kern w:val="0"/>
          <w:sz w:val="32"/>
          <w:szCs w:val="28"/>
        </w:rPr>
        <w:t>；</w:t>
      </w:r>
    </w:p>
    <w:p w:rsidR="006F5C3A" w:rsidRPr="00676D41" w:rsidRDefault="006F5C3A" w:rsidP="00FA70BB">
      <w:pPr>
        <w:spacing w:line="480" w:lineRule="exact"/>
        <w:ind w:firstLineChars="200" w:firstLine="643"/>
        <w:rPr>
          <w:rFonts w:ascii="仿宋_GB2312" w:eastAsia="仿宋_GB2312"/>
          <w:b/>
          <w:kern w:val="0"/>
          <w:sz w:val="32"/>
          <w:szCs w:val="28"/>
        </w:rPr>
      </w:pPr>
      <w:r w:rsidRPr="00676D41">
        <w:rPr>
          <w:rFonts w:ascii="仿宋_GB2312" w:eastAsia="仿宋_GB2312" w:hint="eastAsia"/>
          <w:b/>
          <w:kern w:val="0"/>
          <w:sz w:val="32"/>
          <w:szCs w:val="28"/>
        </w:rPr>
        <w:t>2、本次</w:t>
      </w:r>
      <w:r w:rsidR="0095227E" w:rsidRPr="00676D41">
        <w:rPr>
          <w:rFonts w:ascii="仿宋_GB2312" w:eastAsia="仿宋_GB2312" w:hint="eastAsia"/>
          <w:b/>
          <w:kern w:val="0"/>
          <w:sz w:val="32"/>
          <w:szCs w:val="28"/>
        </w:rPr>
        <w:t>培训费由政府</w:t>
      </w:r>
      <w:r w:rsidRPr="00676D41">
        <w:rPr>
          <w:rFonts w:ascii="仿宋_GB2312" w:eastAsia="仿宋_GB2312" w:hint="eastAsia"/>
          <w:b/>
          <w:kern w:val="0"/>
          <w:sz w:val="32"/>
          <w:szCs w:val="28"/>
        </w:rPr>
        <w:t>和协会补贴；</w:t>
      </w:r>
    </w:p>
    <w:p w:rsidR="006F5C3A" w:rsidRPr="00676D41" w:rsidRDefault="006F5C3A" w:rsidP="00FA70BB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28"/>
        </w:rPr>
      </w:pPr>
      <w:r w:rsidRPr="00676D41">
        <w:rPr>
          <w:rFonts w:ascii="仿宋_GB2312" w:eastAsia="仿宋_GB2312" w:hint="eastAsia"/>
          <w:kern w:val="0"/>
          <w:sz w:val="32"/>
          <w:szCs w:val="28"/>
        </w:rPr>
        <w:t>3、本次培训由龙江镇人力资源协会统筹安排，并统一收取报名费。</w:t>
      </w:r>
    </w:p>
    <w:p w:rsidR="00FA70BB" w:rsidRPr="00CB2204" w:rsidRDefault="00FA70BB" w:rsidP="00FA70BB">
      <w:pPr>
        <w:spacing w:line="480" w:lineRule="exact"/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  <w:r w:rsidRPr="00CB2204">
        <w:rPr>
          <w:rFonts w:ascii="黑体" w:eastAsia="黑体" w:hAnsi="黑体" w:hint="eastAsia"/>
          <w:kern w:val="0"/>
          <w:sz w:val="32"/>
          <w:szCs w:val="32"/>
        </w:rPr>
        <w:t>八、缴费方式</w:t>
      </w:r>
    </w:p>
    <w:p w:rsidR="00FA70BB" w:rsidRPr="00CD4544" w:rsidRDefault="00FA70BB" w:rsidP="00FA70BB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_GB2312" w:hint="eastAsia"/>
          <w:sz w:val="32"/>
        </w:rPr>
      </w:pPr>
      <w:r w:rsidRPr="00CD4544">
        <w:rPr>
          <w:rFonts w:ascii="仿宋_GB2312" w:eastAsia="仿宋_GB2312" w:hAnsi="仿宋_GB2312" w:hint="eastAsia"/>
          <w:sz w:val="32"/>
        </w:rPr>
        <w:t>以现金方式缴纳者，请直接交至我会秘书处。</w:t>
      </w:r>
    </w:p>
    <w:p w:rsidR="00FA70BB" w:rsidRPr="00CB2204" w:rsidRDefault="00FA70BB" w:rsidP="00FA70BB">
      <w:pPr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int="eastAsia"/>
          <w:kern w:val="0"/>
          <w:sz w:val="32"/>
          <w:szCs w:val="28"/>
        </w:rPr>
      </w:pPr>
      <w:r w:rsidRPr="00CB2204">
        <w:rPr>
          <w:rFonts w:ascii="仿宋_GB2312" w:eastAsia="仿宋_GB2312" w:hAnsi="仿宋_GB2312" w:hint="eastAsia"/>
          <w:sz w:val="32"/>
        </w:rPr>
        <w:t>以银行方式缴纳者，请转账至协会账户，</w:t>
      </w:r>
      <w:r>
        <w:rPr>
          <w:rFonts w:ascii="仿宋_GB2312" w:eastAsia="仿宋_GB2312" w:hAnsi="仿宋_GB2312" w:hint="eastAsia"/>
          <w:sz w:val="32"/>
        </w:rPr>
        <w:t>转账时请备注报名人姓名，</w:t>
      </w:r>
      <w:r w:rsidRPr="00CB2204">
        <w:rPr>
          <w:rFonts w:ascii="仿宋_GB2312" w:eastAsia="仿宋_GB2312" w:hAnsi="仿宋_GB2312" w:hint="eastAsia"/>
          <w:sz w:val="32"/>
        </w:rPr>
        <w:t>并</w:t>
      </w:r>
      <w:r>
        <w:rPr>
          <w:rFonts w:ascii="仿宋_GB2312" w:eastAsia="仿宋_GB2312" w:hAnsi="仿宋_GB2312" w:hint="eastAsia"/>
          <w:sz w:val="32"/>
        </w:rPr>
        <w:t>保留</w:t>
      </w:r>
      <w:r w:rsidRPr="00CB2204">
        <w:rPr>
          <w:rFonts w:ascii="仿宋_GB2312" w:eastAsia="仿宋_GB2312" w:hAnsi="仿宋_GB2312" w:hint="eastAsia"/>
          <w:sz w:val="32"/>
        </w:rPr>
        <w:t>银行转账单</w:t>
      </w:r>
      <w:r>
        <w:rPr>
          <w:rFonts w:ascii="仿宋_GB2312" w:eastAsia="仿宋_GB2312" w:hAnsi="仿宋_GB2312" w:hint="eastAsia"/>
          <w:sz w:val="32"/>
        </w:rPr>
        <w:t>以便核对</w:t>
      </w:r>
      <w:r w:rsidRPr="00CB2204">
        <w:rPr>
          <w:rFonts w:ascii="仿宋_GB2312" w:eastAsia="仿宋_GB2312" w:hAnsi="仿宋_GB2312" w:hint="eastAsia"/>
          <w:sz w:val="32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FA70BB" w:rsidRPr="00423EAE" w:rsidTr="008449E2">
        <w:tc>
          <w:tcPr>
            <w:tcW w:w="9855" w:type="dxa"/>
            <w:gridSpan w:val="2"/>
          </w:tcPr>
          <w:p w:rsidR="00FA70BB" w:rsidRPr="00423EAE" w:rsidRDefault="00FA70BB" w:rsidP="00FA70BB">
            <w:pPr>
              <w:spacing w:line="480" w:lineRule="exact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 w:rsidRPr="00423EA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开户名称：</w:t>
            </w:r>
            <w:r w:rsidRPr="00423EAE">
              <w:rPr>
                <w:rFonts w:ascii="仿宋_GB2312" w:eastAsia="仿宋_GB2312" w:hAnsi="仿宋_GB2312" w:hint="eastAsia"/>
                <w:sz w:val="28"/>
                <w:szCs w:val="28"/>
              </w:rPr>
              <w:t>佛山市顺德区龙江镇人力资源协会</w:t>
            </w:r>
          </w:p>
        </w:tc>
      </w:tr>
      <w:tr w:rsidR="00FA70BB" w:rsidRPr="00423EAE" w:rsidTr="008449E2">
        <w:tc>
          <w:tcPr>
            <w:tcW w:w="4927" w:type="dxa"/>
          </w:tcPr>
          <w:p w:rsidR="00FA70BB" w:rsidRPr="00423EAE" w:rsidRDefault="00FA70BB" w:rsidP="00FA70BB">
            <w:pPr>
              <w:spacing w:line="48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 w:rsidRPr="00423EA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开户银行：</w:t>
            </w:r>
            <w:r w:rsidRPr="00423EAE">
              <w:rPr>
                <w:rFonts w:ascii="仿宋_GB2312" w:eastAsia="仿宋_GB2312" w:hAnsi="仿宋_GB2312" w:hint="eastAsia"/>
                <w:sz w:val="28"/>
                <w:szCs w:val="28"/>
              </w:rPr>
              <w:t>中国农业银行顺德恒丰支行</w:t>
            </w:r>
          </w:p>
          <w:p w:rsidR="00FA70BB" w:rsidRPr="00423EAE" w:rsidRDefault="00FA70BB" w:rsidP="00FA70BB">
            <w:pPr>
              <w:spacing w:line="48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 w:rsidRPr="00423EA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银行账户：</w:t>
            </w:r>
            <w:r w:rsidRPr="00423EAE">
              <w:rPr>
                <w:rFonts w:ascii="仿宋_GB2312" w:eastAsia="仿宋_GB2312" w:hAnsi="仿宋_GB2312" w:hint="eastAsia"/>
                <w:sz w:val="28"/>
                <w:szCs w:val="28"/>
              </w:rPr>
              <w:t>44486001040006091</w:t>
            </w:r>
          </w:p>
        </w:tc>
        <w:tc>
          <w:tcPr>
            <w:tcW w:w="4928" w:type="dxa"/>
          </w:tcPr>
          <w:p w:rsidR="00FA70BB" w:rsidRPr="00423EAE" w:rsidRDefault="00FA70BB" w:rsidP="00FA70BB">
            <w:pPr>
              <w:spacing w:line="48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 w:rsidRPr="00423EA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开户银行：</w:t>
            </w:r>
            <w:r w:rsidRPr="00423EAE">
              <w:rPr>
                <w:rFonts w:ascii="仿宋_GB2312" w:eastAsia="仿宋_GB2312" w:hAnsi="仿宋_GB2312" w:hint="eastAsia"/>
                <w:sz w:val="28"/>
                <w:szCs w:val="28"/>
              </w:rPr>
              <w:t>顺德农商银行龙江文华支行</w:t>
            </w:r>
            <w:r w:rsidRPr="00423EAE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银行账户：</w:t>
            </w:r>
            <w:r w:rsidRPr="00423EAE">
              <w:rPr>
                <w:rFonts w:ascii="仿宋_GB2312" w:eastAsia="仿宋_GB2312" w:hAnsi="仿宋_GB2312" w:hint="eastAsia"/>
                <w:sz w:val="28"/>
                <w:szCs w:val="28"/>
              </w:rPr>
              <w:t>801101000665357702</w:t>
            </w:r>
          </w:p>
        </w:tc>
      </w:tr>
    </w:tbl>
    <w:p w:rsidR="00FA70BB" w:rsidRDefault="00FA70BB" w:rsidP="00FA70BB">
      <w:pPr>
        <w:spacing w:line="4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报名办法</w:t>
      </w:r>
    </w:p>
    <w:p w:rsidR="00FA70BB" w:rsidRPr="006F5C3A" w:rsidRDefault="00FA70BB" w:rsidP="00FA70BB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28"/>
        </w:rPr>
      </w:pPr>
      <w:r w:rsidRPr="006F5C3A">
        <w:rPr>
          <w:rFonts w:ascii="仿宋_GB2312" w:eastAsia="仿宋_GB2312" w:hint="eastAsia"/>
          <w:b/>
          <w:kern w:val="0"/>
          <w:sz w:val="32"/>
          <w:szCs w:val="28"/>
        </w:rPr>
        <w:t>1、报名时间：</w:t>
      </w:r>
      <w:r w:rsidRPr="006F5C3A">
        <w:rPr>
          <w:rFonts w:ascii="仿宋_GB2312" w:eastAsia="仿宋_GB2312" w:hint="eastAsia"/>
          <w:kern w:val="0"/>
          <w:sz w:val="32"/>
          <w:szCs w:val="28"/>
        </w:rPr>
        <w:t>即日起接受报名</w:t>
      </w:r>
      <w:r w:rsidRPr="00676D41">
        <w:rPr>
          <w:rFonts w:ascii="仿宋_GB2312" w:eastAsia="仿宋_GB2312" w:hint="eastAsia"/>
          <w:kern w:val="0"/>
          <w:sz w:val="32"/>
          <w:szCs w:val="28"/>
        </w:rPr>
        <w:t>，额满即止；</w:t>
      </w:r>
    </w:p>
    <w:p w:rsidR="00FA70BB" w:rsidRDefault="00FA70BB" w:rsidP="00FA70BB">
      <w:pPr>
        <w:spacing w:line="480" w:lineRule="exact"/>
        <w:ind w:firstLineChars="200" w:firstLine="643"/>
        <w:rPr>
          <w:rFonts w:ascii="仿宋_GB2312" w:eastAsia="仿宋_GB2312" w:hint="eastAsia"/>
          <w:kern w:val="0"/>
          <w:sz w:val="32"/>
          <w:szCs w:val="28"/>
        </w:rPr>
      </w:pPr>
      <w:r w:rsidRPr="006F5C3A">
        <w:rPr>
          <w:rFonts w:ascii="仿宋_GB2312" w:eastAsia="仿宋_GB2312" w:hint="eastAsia"/>
          <w:b/>
          <w:kern w:val="0"/>
          <w:sz w:val="32"/>
          <w:szCs w:val="28"/>
        </w:rPr>
        <w:t>2、在线报名：</w:t>
      </w:r>
      <w:r>
        <w:rPr>
          <w:rFonts w:ascii="仿宋_GB2312" w:eastAsia="仿宋_GB2312" w:hint="eastAsia"/>
          <w:kern w:val="0"/>
          <w:sz w:val="32"/>
          <w:szCs w:val="28"/>
        </w:rPr>
        <w:t>请登录</w:t>
      </w:r>
      <w:r w:rsidRPr="006F5C3A">
        <w:rPr>
          <w:rFonts w:ascii="宋体" w:hAnsi="宋体"/>
          <w:kern w:val="0"/>
          <w:sz w:val="32"/>
          <w:szCs w:val="28"/>
        </w:rPr>
        <w:t>http://www.ljob168.com/Act/?Act=2</w:t>
      </w:r>
      <w:r w:rsidRPr="006F5C3A">
        <w:rPr>
          <w:rFonts w:ascii="宋体" w:hAnsi="宋体" w:hint="eastAsia"/>
          <w:kern w:val="0"/>
          <w:sz w:val="32"/>
          <w:szCs w:val="28"/>
        </w:rPr>
        <w:t>4</w:t>
      </w:r>
      <w:r>
        <w:rPr>
          <w:rFonts w:ascii="仿宋_GB2312" w:eastAsia="仿宋_GB2312" w:hint="eastAsia"/>
          <w:kern w:val="0"/>
          <w:sz w:val="32"/>
          <w:szCs w:val="28"/>
        </w:rPr>
        <w:t>填写资料；</w:t>
      </w:r>
    </w:p>
    <w:p w:rsidR="00FA70BB" w:rsidRDefault="00FA70BB" w:rsidP="00FA70BB">
      <w:pPr>
        <w:spacing w:line="480" w:lineRule="exact"/>
        <w:ind w:firstLineChars="200" w:firstLine="643"/>
        <w:rPr>
          <w:rFonts w:ascii="仿宋_GB2312" w:eastAsia="仿宋_GB2312" w:hint="eastAsia"/>
          <w:kern w:val="0"/>
          <w:sz w:val="32"/>
          <w:szCs w:val="28"/>
        </w:rPr>
      </w:pPr>
      <w:r w:rsidRPr="006F5C3A">
        <w:rPr>
          <w:rFonts w:ascii="仿宋_GB2312" w:eastAsia="仿宋_GB2312" w:hint="eastAsia"/>
          <w:b/>
          <w:kern w:val="0"/>
          <w:sz w:val="32"/>
          <w:szCs w:val="28"/>
        </w:rPr>
        <w:t>3、提交资料：</w:t>
      </w:r>
      <w:r>
        <w:rPr>
          <w:rFonts w:ascii="仿宋_GB2312" w:eastAsia="仿宋_GB2312" w:hint="eastAsia"/>
          <w:kern w:val="0"/>
          <w:sz w:val="32"/>
          <w:szCs w:val="28"/>
        </w:rPr>
        <w:t>身份证复印件1份，大一寸彩色蓝底照片2张。</w:t>
      </w:r>
    </w:p>
    <w:p w:rsidR="00FA70BB" w:rsidRPr="006F5C3A" w:rsidRDefault="00FA70BB" w:rsidP="00FA70BB">
      <w:pPr>
        <w:spacing w:line="480" w:lineRule="exact"/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十</w:t>
      </w:r>
      <w:r w:rsidRPr="006F5C3A">
        <w:rPr>
          <w:rFonts w:ascii="黑体" w:eastAsia="黑体" w:hAnsi="黑体" w:hint="eastAsia"/>
          <w:kern w:val="0"/>
          <w:sz w:val="32"/>
          <w:szCs w:val="32"/>
        </w:rPr>
        <w:t>、联系方式</w:t>
      </w:r>
    </w:p>
    <w:p w:rsidR="00FA70BB" w:rsidRDefault="00FA70BB" w:rsidP="00FA70BB">
      <w:pPr>
        <w:spacing w:line="480" w:lineRule="exact"/>
        <w:ind w:firstLineChars="200" w:firstLine="643"/>
        <w:rPr>
          <w:rFonts w:ascii="仿宋_GB2312" w:eastAsia="仿宋_GB2312" w:hint="eastAsia"/>
          <w:kern w:val="0"/>
          <w:sz w:val="32"/>
          <w:szCs w:val="28"/>
        </w:rPr>
      </w:pPr>
      <w:r w:rsidRPr="006F5C3A">
        <w:rPr>
          <w:rFonts w:ascii="仿宋_GB2312" w:eastAsia="仿宋_GB2312" w:hint="eastAsia"/>
          <w:b/>
          <w:kern w:val="0"/>
          <w:sz w:val="32"/>
          <w:szCs w:val="28"/>
        </w:rPr>
        <w:t>联系电话：</w:t>
      </w:r>
      <w:r>
        <w:rPr>
          <w:rFonts w:ascii="仿宋_GB2312" w:eastAsia="仿宋_GB2312" w:hint="eastAsia"/>
          <w:kern w:val="0"/>
          <w:sz w:val="32"/>
          <w:szCs w:val="28"/>
        </w:rPr>
        <w:t>0757-23381128、23380623</w:t>
      </w:r>
    </w:p>
    <w:p w:rsidR="00FA70BB" w:rsidRPr="00FA70BB" w:rsidRDefault="00FA70BB" w:rsidP="00FA70BB">
      <w:pPr>
        <w:spacing w:line="480" w:lineRule="exact"/>
        <w:ind w:firstLineChars="200" w:firstLine="643"/>
        <w:rPr>
          <w:rFonts w:ascii="宋体" w:hAnsi="宋体" w:hint="eastAsia"/>
          <w:kern w:val="0"/>
          <w:sz w:val="32"/>
          <w:szCs w:val="28"/>
        </w:rPr>
      </w:pPr>
      <w:r w:rsidRPr="006F5C3A">
        <w:rPr>
          <w:rFonts w:ascii="仿宋_GB2312" w:eastAsia="仿宋_GB2312" w:hint="eastAsia"/>
          <w:b/>
          <w:kern w:val="0"/>
          <w:sz w:val="32"/>
          <w:szCs w:val="28"/>
        </w:rPr>
        <w:t>电子邮箱：</w:t>
      </w:r>
      <w:r w:rsidRPr="006F5C3A">
        <w:rPr>
          <w:rFonts w:ascii="宋体" w:hAnsi="宋体" w:hint="eastAsia"/>
          <w:kern w:val="0"/>
          <w:sz w:val="32"/>
          <w:szCs w:val="28"/>
        </w:rPr>
        <w:t>LJHR@LJOB168.COM</w:t>
      </w:r>
    </w:p>
    <w:p w:rsidR="00C91969" w:rsidRPr="00FA70BB" w:rsidRDefault="00FA70BB" w:rsidP="00FA70BB">
      <w:pPr>
        <w:spacing w:line="480" w:lineRule="exact"/>
        <w:ind w:firstLineChars="200" w:firstLine="643"/>
        <w:rPr>
          <w:rFonts w:ascii="仿宋_GB2312" w:eastAsia="仿宋_GB2312" w:hint="eastAsia"/>
          <w:kern w:val="0"/>
          <w:sz w:val="32"/>
          <w:szCs w:val="28"/>
        </w:rPr>
      </w:pPr>
      <w:r w:rsidRPr="006F5C3A">
        <w:rPr>
          <w:rFonts w:ascii="仿宋_GB2312" w:eastAsia="仿宋_GB2312" w:hint="eastAsia"/>
          <w:b/>
          <w:kern w:val="0"/>
          <w:sz w:val="32"/>
          <w:szCs w:val="28"/>
        </w:rPr>
        <w:t>地　　址：</w:t>
      </w:r>
      <w:r w:rsidRPr="00FA70BB">
        <w:rPr>
          <w:rFonts w:ascii="仿宋_GB2312" w:eastAsia="仿宋_GB2312" w:hint="eastAsia"/>
          <w:kern w:val="0"/>
          <w:sz w:val="32"/>
          <w:szCs w:val="28"/>
        </w:rPr>
        <w:t>龙江镇龙洲西路英华里１号龙江总商会三楼</w:t>
      </w:r>
    </w:p>
    <w:p w:rsidR="00FA70BB" w:rsidRPr="00676D41" w:rsidRDefault="00FA70BB" w:rsidP="00FA70BB">
      <w:pPr>
        <w:spacing w:line="480" w:lineRule="exact"/>
        <w:rPr>
          <w:rFonts w:ascii="仿宋_GB2312" w:eastAsia="仿宋_GB2312" w:hAnsi="仿宋"/>
          <w:sz w:val="32"/>
          <w:szCs w:val="32"/>
        </w:rPr>
      </w:pPr>
    </w:p>
    <w:p w:rsidR="00BC7266" w:rsidRPr="00676D41" w:rsidRDefault="0074047E" w:rsidP="00FA70BB">
      <w:pPr>
        <w:spacing w:line="480" w:lineRule="exact"/>
        <w:rPr>
          <w:rFonts w:ascii="仿宋_GB2312" w:eastAsia="仿宋_GB2312"/>
          <w:kern w:val="0"/>
          <w:sz w:val="32"/>
          <w:szCs w:val="28"/>
        </w:rPr>
      </w:pPr>
      <w:r w:rsidRPr="00676D41">
        <w:rPr>
          <w:rFonts w:ascii="仿宋_GB2312" w:eastAsia="仿宋_GB2312" w:hAnsi="仿宋" w:hint="eastAsia"/>
          <w:sz w:val="32"/>
          <w:szCs w:val="32"/>
        </w:rPr>
        <w:t>附件：1、</w:t>
      </w:r>
      <w:r w:rsidR="00BC7266" w:rsidRPr="00676D41">
        <w:rPr>
          <w:rFonts w:ascii="仿宋_GB2312" w:eastAsia="仿宋_GB2312" w:hint="eastAsia"/>
          <w:kern w:val="0"/>
          <w:sz w:val="32"/>
          <w:szCs w:val="28"/>
        </w:rPr>
        <w:t>2016年新常态龙江卓越企业家高级研修班报名表</w:t>
      </w:r>
    </w:p>
    <w:p w:rsidR="00930DEF" w:rsidRPr="00676D41" w:rsidRDefault="00930DEF" w:rsidP="00FA70BB">
      <w:pPr>
        <w:spacing w:line="480" w:lineRule="exact"/>
        <w:ind w:firstLineChars="300" w:firstLine="960"/>
        <w:rPr>
          <w:rFonts w:ascii="仿宋_GB2312" w:eastAsia="仿宋_GB2312"/>
          <w:kern w:val="0"/>
          <w:sz w:val="32"/>
          <w:szCs w:val="28"/>
        </w:rPr>
      </w:pPr>
      <w:r w:rsidRPr="00676D41">
        <w:rPr>
          <w:rFonts w:ascii="仿宋_GB2312" w:eastAsia="仿宋_GB2312" w:hint="eastAsia"/>
          <w:kern w:val="0"/>
          <w:sz w:val="32"/>
          <w:szCs w:val="28"/>
        </w:rPr>
        <w:t>2、2016年新常态龙江卓越企业家高级研修班行程及课程安排</w:t>
      </w:r>
    </w:p>
    <w:p w:rsidR="00BC7266" w:rsidRPr="00676D41" w:rsidRDefault="00930DEF" w:rsidP="00FA70BB">
      <w:pPr>
        <w:spacing w:line="480" w:lineRule="exact"/>
        <w:ind w:firstLineChars="300" w:firstLine="960"/>
        <w:rPr>
          <w:rFonts w:ascii="仿宋_GB2312" w:eastAsia="仿宋_GB2312"/>
          <w:kern w:val="0"/>
          <w:sz w:val="32"/>
          <w:szCs w:val="28"/>
        </w:rPr>
      </w:pPr>
      <w:r w:rsidRPr="00676D41">
        <w:rPr>
          <w:rFonts w:ascii="仿宋_GB2312" w:eastAsia="仿宋_GB2312" w:hint="eastAsia"/>
          <w:kern w:val="0"/>
          <w:sz w:val="32"/>
          <w:szCs w:val="28"/>
        </w:rPr>
        <w:t>3</w:t>
      </w:r>
      <w:r w:rsidR="0074047E" w:rsidRPr="00676D41">
        <w:rPr>
          <w:rFonts w:ascii="仿宋_GB2312" w:eastAsia="仿宋_GB2312" w:hint="eastAsia"/>
          <w:kern w:val="0"/>
          <w:sz w:val="32"/>
          <w:szCs w:val="28"/>
        </w:rPr>
        <w:t>、</w:t>
      </w:r>
      <w:r w:rsidR="00BC7266" w:rsidRPr="00676D41">
        <w:rPr>
          <w:rFonts w:ascii="仿宋_GB2312" w:eastAsia="仿宋_GB2312" w:hint="eastAsia"/>
          <w:kern w:val="0"/>
          <w:sz w:val="32"/>
          <w:szCs w:val="28"/>
        </w:rPr>
        <w:t>2016年新常态龙江卓越企业家高级研修班课程表</w:t>
      </w:r>
    </w:p>
    <w:p w:rsidR="0080195B" w:rsidRDefault="0080195B" w:rsidP="00FA70BB">
      <w:pPr>
        <w:spacing w:line="480" w:lineRule="exact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FA70BB" w:rsidRPr="00676D41" w:rsidRDefault="00FA70BB" w:rsidP="00FA70BB">
      <w:pPr>
        <w:spacing w:line="48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717A70" w:rsidRPr="00676D41" w:rsidRDefault="00717A70" w:rsidP="00FA70BB">
      <w:pPr>
        <w:spacing w:line="480" w:lineRule="exact"/>
        <w:jc w:val="right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仿宋_GB2312" w:eastAsia="仿宋_GB2312" w:hAnsi="仿宋" w:hint="eastAsia"/>
          <w:sz w:val="32"/>
          <w:szCs w:val="32"/>
        </w:rPr>
        <w:t>佛山市顺德区龙江镇人才发展服务中心</w:t>
      </w:r>
    </w:p>
    <w:p w:rsidR="00717A70" w:rsidRPr="00676D41" w:rsidRDefault="00717A70" w:rsidP="00FA70BB">
      <w:pPr>
        <w:spacing w:line="480" w:lineRule="exact"/>
        <w:ind w:rightChars="134" w:right="281"/>
        <w:jc w:val="right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仿宋_GB2312" w:eastAsia="仿宋_GB2312" w:hAnsi="仿宋" w:hint="eastAsia"/>
          <w:sz w:val="32"/>
          <w:szCs w:val="32"/>
        </w:rPr>
        <w:t>佛山市顺德区龙江镇人力资源协会</w:t>
      </w:r>
    </w:p>
    <w:p w:rsidR="006F5C3A" w:rsidRPr="00676D41" w:rsidRDefault="00DA1DDC" w:rsidP="00FA70BB">
      <w:pPr>
        <w:spacing w:line="480" w:lineRule="exact"/>
        <w:ind w:right="1274"/>
        <w:jc w:val="right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仿宋_GB2312" w:eastAsia="仿宋_GB2312" w:hAnsi="仿宋" w:hint="eastAsia"/>
          <w:sz w:val="32"/>
          <w:szCs w:val="32"/>
        </w:rPr>
        <w:t>二</w:t>
      </w:r>
      <w:r w:rsidR="00C91969" w:rsidRPr="00676D41">
        <w:rPr>
          <w:rFonts w:ascii="仿宋_GB2312" w:eastAsia="仿宋_GB2312" w:hAnsi="仿宋" w:hint="eastAsia"/>
          <w:sz w:val="32"/>
          <w:szCs w:val="32"/>
        </w:rPr>
        <w:t>○</w:t>
      </w:r>
      <w:r w:rsidRPr="00676D41">
        <w:rPr>
          <w:rFonts w:ascii="仿宋_GB2312" w:eastAsia="仿宋_GB2312" w:hAnsi="仿宋" w:hint="eastAsia"/>
          <w:sz w:val="32"/>
          <w:szCs w:val="32"/>
        </w:rPr>
        <w:t>一</w:t>
      </w:r>
      <w:r w:rsidR="009E3E29" w:rsidRPr="00676D41">
        <w:rPr>
          <w:rFonts w:ascii="仿宋_GB2312" w:eastAsia="仿宋_GB2312" w:hAnsi="仿宋" w:hint="eastAsia"/>
          <w:sz w:val="32"/>
          <w:szCs w:val="32"/>
        </w:rPr>
        <w:t>六</w:t>
      </w:r>
      <w:r w:rsidRPr="00676D41">
        <w:rPr>
          <w:rFonts w:ascii="仿宋_GB2312" w:eastAsia="仿宋_GB2312" w:hAnsi="仿宋" w:hint="eastAsia"/>
          <w:sz w:val="32"/>
          <w:szCs w:val="32"/>
        </w:rPr>
        <w:t>年</w:t>
      </w:r>
      <w:r w:rsidR="0074047E" w:rsidRPr="00676D41">
        <w:rPr>
          <w:rFonts w:ascii="仿宋_GB2312" w:eastAsia="仿宋_GB2312" w:hAnsi="仿宋" w:hint="eastAsia"/>
          <w:sz w:val="32"/>
          <w:szCs w:val="32"/>
        </w:rPr>
        <w:t>六</w:t>
      </w:r>
      <w:r w:rsidR="00717A70" w:rsidRPr="00676D41">
        <w:rPr>
          <w:rFonts w:ascii="仿宋_GB2312" w:eastAsia="仿宋_GB2312" w:hAnsi="仿宋" w:hint="eastAsia"/>
          <w:sz w:val="32"/>
          <w:szCs w:val="32"/>
        </w:rPr>
        <w:t>月</w:t>
      </w:r>
      <w:r w:rsidR="0074047E" w:rsidRPr="00676D41">
        <w:rPr>
          <w:rFonts w:ascii="仿宋_GB2312" w:eastAsia="仿宋_GB2312" w:hAnsi="仿宋" w:hint="eastAsia"/>
          <w:sz w:val="32"/>
          <w:szCs w:val="32"/>
        </w:rPr>
        <w:t>二</w:t>
      </w:r>
      <w:r w:rsidR="00717A70" w:rsidRPr="00676D41">
        <w:rPr>
          <w:rFonts w:ascii="仿宋_GB2312" w:eastAsia="仿宋_GB2312" w:hAnsi="仿宋" w:hint="eastAsia"/>
          <w:sz w:val="32"/>
          <w:szCs w:val="32"/>
        </w:rPr>
        <w:t>日</w:t>
      </w:r>
    </w:p>
    <w:p w:rsidR="008F7D00" w:rsidRPr="00676D41" w:rsidRDefault="006F5C3A" w:rsidP="006F5C3A">
      <w:pPr>
        <w:spacing w:line="500" w:lineRule="exact"/>
        <w:ind w:right="140"/>
        <w:jc w:val="left"/>
        <w:rPr>
          <w:rFonts w:ascii="仿宋_GB2312" w:eastAsia="仿宋_GB2312" w:hAnsi="仿宋"/>
          <w:sz w:val="32"/>
          <w:szCs w:val="32"/>
        </w:rPr>
      </w:pPr>
      <w:r w:rsidRPr="00676D41">
        <w:rPr>
          <w:rFonts w:ascii="仿宋_GB2312" w:eastAsia="仿宋_GB2312" w:hAnsi="仿宋"/>
          <w:sz w:val="32"/>
          <w:szCs w:val="32"/>
        </w:rPr>
        <w:br w:type="page"/>
      </w:r>
      <w:r w:rsidR="008F7D00" w:rsidRPr="00676D41">
        <w:rPr>
          <w:rFonts w:ascii="仿宋_GB2312" w:eastAsia="仿宋_GB2312" w:hint="eastAsia"/>
          <w:sz w:val="32"/>
          <w:szCs w:val="28"/>
        </w:rPr>
        <w:lastRenderedPageBreak/>
        <w:t>附件一：</w:t>
      </w:r>
      <w:bookmarkStart w:id="0" w:name="_GoBack"/>
      <w:bookmarkEnd w:id="0"/>
    </w:p>
    <w:p w:rsidR="008F7D00" w:rsidRPr="00E07AA0" w:rsidRDefault="008F7D00" w:rsidP="008F7D00">
      <w:pPr>
        <w:jc w:val="center"/>
        <w:rPr>
          <w:rFonts w:ascii="方正小标宋简体" w:eastAsia="方正小标宋简体" w:hAnsi="仿宋_GB2312"/>
          <w:sz w:val="44"/>
          <w:szCs w:val="44"/>
        </w:rPr>
      </w:pPr>
      <w:r w:rsidRPr="00E07AA0">
        <w:rPr>
          <w:rFonts w:ascii="方正小标宋简体" w:eastAsia="方正小标宋简体" w:hAnsi="仿宋_GB2312" w:hint="eastAsia"/>
          <w:sz w:val="44"/>
          <w:szCs w:val="44"/>
        </w:rPr>
        <w:t>2016年新常态龙江卓越企业家高级研修班报名表</w:t>
      </w:r>
    </w:p>
    <w:tbl>
      <w:tblPr>
        <w:tblW w:w="9639" w:type="dxa"/>
        <w:tblInd w:w="108" w:type="dxa"/>
        <w:tblLayout w:type="fixed"/>
        <w:tblLook w:val="0000"/>
      </w:tblPr>
      <w:tblGrid>
        <w:gridCol w:w="2127"/>
        <w:gridCol w:w="1842"/>
        <w:gridCol w:w="801"/>
        <w:gridCol w:w="2576"/>
        <w:gridCol w:w="2293"/>
      </w:tblGrid>
      <w:tr w:rsidR="006244E3" w:rsidRPr="00676D41" w:rsidTr="00496D7D"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E3" w:rsidRPr="00676D41" w:rsidRDefault="006244E3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单</w:t>
            </w:r>
            <w:r w:rsidR="006F5C3A" w:rsidRPr="00676D41">
              <w:rPr>
                <w:rFonts w:ascii="宋体" w:hAnsi="宋体" w:hint="eastAsia"/>
                <w:b/>
                <w:kern w:val="0"/>
                <w:sz w:val="32"/>
                <w:szCs w:val="32"/>
              </w:rPr>
              <w:t xml:space="preserve">　　</w:t>
            </w: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位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4E3" w:rsidRPr="00676D41" w:rsidRDefault="006244E3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F6577B" w:rsidRPr="00676D41" w:rsidTr="006244E3"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姓</w:t>
            </w:r>
            <w:r w:rsidR="006F5C3A" w:rsidRPr="00676D41">
              <w:rPr>
                <w:rFonts w:ascii="宋体" w:hAnsi="宋体" w:hint="eastAsia"/>
                <w:b/>
                <w:kern w:val="0"/>
                <w:sz w:val="32"/>
                <w:szCs w:val="32"/>
              </w:rPr>
              <w:t xml:space="preserve">　　</w:t>
            </w: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名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6F5C3A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性</w:t>
            </w:r>
            <w:r w:rsidR="006F5C3A" w:rsidRPr="00676D41">
              <w:rPr>
                <w:rFonts w:ascii="宋体" w:hAnsi="宋体" w:hint="eastAsia"/>
                <w:b/>
                <w:kern w:val="0"/>
                <w:sz w:val="32"/>
                <w:szCs w:val="32"/>
              </w:rPr>
              <w:t xml:space="preserve">　　</w:t>
            </w: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F6577B" w:rsidRPr="00676D41" w:rsidTr="006244E3">
        <w:trPr>
          <w:trHeight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76D41">
              <w:rPr>
                <w:rFonts w:ascii="宋体" w:hAnsi="宋体" w:hint="eastAsia"/>
                <w:b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76D41">
              <w:rPr>
                <w:rFonts w:ascii="宋体" w:hAnsi="宋体"/>
                <w:b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F6577B" w:rsidRPr="00676D41" w:rsidTr="006244E3">
        <w:trPr>
          <w:trHeight w:val="85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6244E3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676D41">
              <w:rPr>
                <w:rFonts w:ascii="宋体" w:hAnsi="宋体" w:hint="eastAsia"/>
                <w:b/>
                <w:kern w:val="0"/>
                <w:sz w:val="32"/>
                <w:szCs w:val="32"/>
              </w:rPr>
              <w:t>身份证号码（订机票用）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F6577B">
            <w:pPr>
              <w:widowControl/>
              <w:spacing w:line="440" w:lineRule="atLeast"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  <w:tr w:rsidR="00F6577B" w:rsidRPr="00676D41" w:rsidTr="00496D7D">
        <w:trPr>
          <w:trHeight w:val="851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7B" w:rsidRPr="00676D41" w:rsidRDefault="00F6577B" w:rsidP="006244E3">
            <w:pPr>
              <w:widowControl/>
              <w:spacing w:line="440" w:lineRule="atLeast"/>
              <w:jc w:val="left"/>
              <w:rPr>
                <w:rFonts w:ascii="宋体" w:hAnsi="宋体"/>
                <w:sz w:val="32"/>
                <w:szCs w:val="32"/>
              </w:rPr>
            </w:pPr>
            <w:r w:rsidRPr="00676D41">
              <w:rPr>
                <w:rFonts w:ascii="宋体" w:hAnsi="宋体" w:hint="eastAsia"/>
                <w:b/>
                <w:sz w:val="32"/>
                <w:szCs w:val="32"/>
              </w:rPr>
              <w:t>备注：</w:t>
            </w:r>
            <w:r w:rsidRPr="00676D41">
              <w:rPr>
                <w:rFonts w:ascii="宋体" w:hAnsi="宋体" w:hint="eastAsia"/>
                <w:sz w:val="32"/>
                <w:szCs w:val="32"/>
              </w:rPr>
              <w:t xml:space="preserve">是否需要单人房（请打勾）： 是 □  否 □   </w:t>
            </w:r>
          </w:p>
        </w:tc>
      </w:tr>
    </w:tbl>
    <w:p w:rsidR="00FA70BB" w:rsidRPr="00CB2204" w:rsidRDefault="00FA70BB" w:rsidP="00FA70BB">
      <w:pPr>
        <w:pStyle w:val="p0"/>
        <w:spacing w:line="300" w:lineRule="atLeast"/>
        <w:jc w:val="right"/>
        <w:rPr>
          <w:rFonts w:ascii="仿宋_GB2312" w:hint="eastAsia"/>
          <w:color w:val="FF0000"/>
          <w:sz w:val="28"/>
          <w:szCs w:val="24"/>
        </w:rPr>
      </w:pPr>
      <w:r w:rsidRPr="00CB2204">
        <w:rPr>
          <w:rFonts w:ascii="仿宋_GB2312" w:hint="eastAsia"/>
          <w:color w:val="FF0000"/>
          <w:sz w:val="28"/>
          <w:szCs w:val="24"/>
        </w:rPr>
        <w:t>(</w:t>
      </w:r>
      <w:r w:rsidRPr="00CB2204">
        <w:rPr>
          <w:rFonts w:ascii="仿宋_GB2312" w:hint="eastAsia"/>
          <w:color w:val="FF0000"/>
          <w:sz w:val="28"/>
          <w:szCs w:val="24"/>
        </w:rPr>
        <w:t>如在网上报名的，只需提交身份证复印件、照片</w:t>
      </w:r>
      <w:r w:rsidRPr="00CB2204">
        <w:rPr>
          <w:rFonts w:ascii="仿宋_GB2312" w:hint="eastAsia"/>
          <w:color w:val="FF0000"/>
          <w:sz w:val="28"/>
          <w:szCs w:val="24"/>
        </w:rPr>
        <w:t>)</w:t>
      </w:r>
    </w:p>
    <w:p w:rsidR="00FA70BB" w:rsidRPr="00FA70BB" w:rsidRDefault="00FA70BB" w:rsidP="00F6577B">
      <w:pPr>
        <w:pStyle w:val="p0"/>
        <w:spacing w:line="300" w:lineRule="atLeast"/>
        <w:rPr>
          <w:rFonts w:ascii="仿宋_GB2312"/>
          <w:sz w:val="28"/>
          <w:szCs w:val="24"/>
        </w:rPr>
      </w:pPr>
    </w:p>
    <w:p w:rsidR="008F7D00" w:rsidRPr="00676D41" w:rsidRDefault="008F7D00" w:rsidP="006244E3">
      <w:pPr>
        <w:pStyle w:val="p0"/>
        <w:spacing w:line="600" w:lineRule="exact"/>
        <w:rPr>
          <w:rFonts w:ascii="宋体" w:hAnsi="宋体"/>
          <w:b/>
          <w:sz w:val="32"/>
          <w:szCs w:val="32"/>
        </w:rPr>
      </w:pPr>
      <w:r w:rsidRPr="00676D41">
        <w:rPr>
          <w:rFonts w:ascii="宋体" w:hAnsi="宋体" w:hint="eastAsia"/>
          <w:b/>
          <w:sz w:val="32"/>
          <w:szCs w:val="32"/>
        </w:rPr>
        <w:t>注意事项：</w:t>
      </w:r>
    </w:p>
    <w:p w:rsidR="008F7D00" w:rsidRPr="00676D41" w:rsidRDefault="008F7D00" w:rsidP="006244E3">
      <w:pPr>
        <w:pStyle w:val="p0"/>
        <w:spacing w:line="600" w:lineRule="exact"/>
        <w:ind w:firstLine="560"/>
        <w:rPr>
          <w:rFonts w:ascii="宋体" w:hAnsi="宋体"/>
          <w:sz w:val="32"/>
          <w:szCs w:val="32"/>
        </w:rPr>
      </w:pPr>
      <w:r w:rsidRPr="00676D41">
        <w:rPr>
          <w:rFonts w:ascii="宋体" w:hAnsi="宋体" w:hint="eastAsia"/>
          <w:sz w:val="32"/>
          <w:szCs w:val="32"/>
        </w:rPr>
        <w:t>1、请有意参加培训的企业家填好《报名表》通过电子邮件发至龙江镇人力资源协会秘书处，电子邮箱：</w:t>
      </w:r>
      <w:r w:rsidR="006F5C3A" w:rsidRPr="00676D41">
        <w:rPr>
          <w:rFonts w:ascii="宋体" w:hAnsi="宋体" w:hint="eastAsia"/>
          <w:sz w:val="32"/>
          <w:szCs w:val="28"/>
        </w:rPr>
        <w:t>LJHR@LJOB168.COM</w:t>
      </w:r>
      <w:r w:rsidRPr="00676D41">
        <w:rPr>
          <w:rFonts w:ascii="宋体" w:hAnsi="宋体" w:hint="eastAsia"/>
          <w:sz w:val="32"/>
          <w:szCs w:val="32"/>
        </w:rPr>
        <w:t xml:space="preserve">，联系电话：23381128。（名额限50名，请尽早报名，额满即止！） </w:t>
      </w:r>
    </w:p>
    <w:p w:rsidR="008F7D00" w:rsidRPr="00676D41" w:rsidRDefault="008F7D00" w:rsidP="006244E3">
      <w:pPr>
        <w:pStyle w:val="p0"/>
        <w:spacing w:line="600" w:lineRule="exact"/>
        <w:ind w:firstLine="560"/>
        <w:rPr>
          <w:rFonts w:ascii="宋体" w:hAnsi="宋体"/>
          <w:sz w:val="32"/>
          <w:szCs w:val="32"/>
        </w:rPr>
      </w:pPr>
      <w:r w:rsidRPr="00676D41">
        <w:rPr>
          <w:rFonts w:ascii="宋体" w:hAnsi="宋体" w:hint="eastAsia"/>
          <w:sz w:val="32"/>
          <w:szCs w:val="32"/>
        </w:rPr>
        <w:t>2、为确保统一预订机票不出错，另请各位会员提供有效身份证复印件（扫描件）1份，连同报名表一同发至龙江镇人力资源协会秘书处。</w:t>
      </w:r>
    </w:p>
    <w:p w:rsidR="006F5C3A" w:rsidRPr="00676D41" w:rsidRDefault="006F5C3A" w:rsidP="006F5C3A">
      <w:pPr>
        <w:pStyle w:val="p0"/>
        <w:spacing w:line="600" w:lineRule="exact"/>
        <w:ind w:firstLine="560"/>
        <w:rPr>
          <w:rFonts w:ascii="宋体" w:hAnsi="宋体"/>
          <w:sz w:val="32"/>
          <w:szCs w:val="32"/>
        </w:rPr>
      </w:pPr>
      <w:r w:rsidRPr="00676D41">
        <w:rPr>
          <w:rFonts w:ascii="宋体" w:hAnsi="宋体" w:hint="eastAsia"/>
          <w:sz w:val="32"/>
          <w:szCs w:val="32"/>
        </w:rPr>
        <w:t>3、大一寸彩色蓝底照片2张</w:t>
      </w:r>
    </w:p>
    <w:p w:rsidR="00B069DF" w:rsidRPr="00676D41" w:rsidRDefault="00B069DF" w:rsidP="00B069DF">
      <w:pPr>
        <w:pStyle w:val="p0"/>
        <w:spacing w:line="600" w:lineRule="exact"/>
        <w:rPr>
          <w:rFonts w:ascii="仿宋_GB2312" w:eastAsia="仿宋_GB2312"/>
          <w:sz w:val="32"/>
          <w:szCs w:val="28"/>
        </w:rPr>
      </w:pPr>
      <w:r w:rsidRPr="00676D41">
        <w:rPr>
          <w:rFonts w:ascii="宋体" w:hAnsi="宋体"/>
          <w:sz w:val="32"/>
          <w:szCs w:val="32"/>
        </w:rPr>
        <w:br w:type="page"/>
      </w:r>
      <w:r w:rsidRPr="00676D41">
        <w:rPr>
          <w:rFonts w:ascii="仿宋_GB2312" w:eastAsia="仿宋_GB2312" w:hint="eastAsia"/>
          <w:sz w:val="32"/>
          <w:szCs w:val="28"/>
        </w:rPr>
        <w:lastRenderedPageBreak/>
        <w:t>附件二：</w:t>
      </w:r>
    </w:p>
    <w:p w:rsidR="00930DEF" w:rsidRPr="00E07AA0" w:rsidRDefault="00B069DF" w:rsidP="00930DEF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07AA0">
        <w:rPr>
          <w:rFonts w:ascii="方正小标宋简体" w:eastAsia="方正小标宋简体" w:hAnsi="黑体" w:hint="eastAsia"/>
          <w:bCs/>
          <w:sz w:val="44"/>
          <w:szCs w:val="44"/>
        </w:rPr>
        <w:t>2016年新常态龙江卓越企业家高级研修班</w:t>
      </w:r>
    </w:p>
    <w:p w:rsidR="00B069DF" w:rsidRPr="00E07AA0" w:rsidRDefault="00930DEF" w:rsidP="00930DEF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07AA0">
        <w:rPr>
          <w:rFonts w:ascii="方正小标宋简体" w:eastAsia="方正小标宋简体" w:hAnsi="黑体" w:hint="eastAsia"/>
          <w:bCs/>
          <w:sz w:val="44"/>
          <w:szCs w:val="44"/>
        </w:rPr>
        <w:t>行程及课程安排</w:t>
      </w:r>
    </w:p>
    <w:tbl>
      <w:tblPr>
        <w:tblW w:w="9808" w:type="dxa"/>
        <w:jc w:val="center"/>
        <w:tblInd w:w="93" w:type="dxa"/>
        <w:tblLook w:val="04A0"/>
      </w:tblPr>
      <w:tblGrid>
        <w:gridCol w:w="629"/>
        <w:gridCol w:w="686"/>
        <w:gridCol w:w="1580"/>
        <w:gridCol w:w="4964"/>
        <w:gridCol w:w="1949"/>
      </w:tblGrid>
      <w:tr w:rsidR="00B069DF" w:rsidRPr="00676D41" w:rsidTr="006A1C3E">
        <w:trPr>
          <w:trHeight w:val="57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76D41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76D41">
              <w:rPr>
                <w:rFonts w:ascii="宋体" w:hAnsi="宋体" w:cs="宋体" w:hint="eastAsia"/>
                <w:b/>
                <w:kern w:val="0"/>
                <w:sz w:val="24"/>
              </w:rPr>
              <w:t>行程或课程安排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76D41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第一天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上午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9:00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 w:rsidR="00DC5F66"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: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坐从广州到上海的飞机→午饭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出发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DF" w:rsidRPr="00676D41" w:rsidRDefault="00B069DF" w:rsidP="00B069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14:00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16:00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87" w:rsidRPr="00676D41" w:rsidRDefault="00B069DF" w:rsidP="00447E5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参观上海家具展→入住酒店→稍作休息进行晚饭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参观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第二天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上午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8:00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12:00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开班典礼、“克强经济学”解读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授课老师：顾建光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DF" w:rsidRPr="00676D41" w:rsidRDefault="00B069DF" w:rsidP="00B069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14:00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18:00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新常态下的国内外宏观经济形势分析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授课老师：朱启贵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第三天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上午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8:00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12:00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新生代企业家的创新与创业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授课老师：姜进章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DF" w:rsidRPr="00676D41" w:rsidRDefault="00B069DF" w:rsidP="00B069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14:00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18:00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新型政商关系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授课老师：吴  涛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第四天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上午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8:00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12:00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互联网+互联网发展趋势与企业发展机遇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授课老师：余煜明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DF" w:rsidRPr="00676D41" w:rsidRDefault="00B069DF" w:rsidP="00B069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14:00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18:00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上海自贸区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现场教学</w:t>
            </w:r>
          </w:p>
        </w:tc>
      </w:tr>
      <w:tr w:rsidR="00B069DF" w:rsidRPr="00676D41" w:rsidTr="006A1C3E">
        <w:trPr>
          <w:trHeight w:val="450"/>
          <w:jc w:val="center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9DF" w:rsidRPr="00676D41" w:rsidRDefault="00B069DF" w:rsidP="00B069D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19:00</w:t>
            </w:r>
            <w:r w:rsidRPr="00676D41">
              <w:rPr>
                <w:rFonts w:ascii="宋体" w:hAnsi="宋体" w:cs="宋体"/>
                <w:kern w:val="0"/>
                <w:sz w:val="22"/>
                <w:szCs w:val="22"/>
              </w:rPr>
              <w:t>—</w:t>
            </w: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21:00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坐从上海到广州的飞机→回协会后解散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DF" w:rsidRPr="00676D41" w:rsidRDefault="00B069DF" w:rsidP="00B069D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76D41">
              <w:rPr>
                <w:rFonts w:ascii="宋体" w:hAnsi="宋体" w:cs="宋体" w:hint="eastAsia"/>
                <w:kern w:val="0"/>
                <w:sz w:val="22"/>
                <w:szCs w:val="22"/>
              </w:rPr>
              <w:t>回程</w:t>
            </w:r>
          </w:p>
        </w:tc>
      </w:tr>
    </w:tbl>
    <w:p w:rsidR="00BC7266" w:rsidRPr="00676D41" w:rsidRDefault="006F5C3A" w:rsidP="006F5C3A">
      <w:pPr>
        <w:pStyle w:val="p0"/>
        <w:spacing w:line="600" w:lineRule="exact"/>
        <w:rPr>
          <w:rFonts w:ascii="仿宋_GB2312" w:eastAsia="仿宋_GB2312"/>
          <w:sz w:val="32"/>
          <w:szCs w:val="28"/>
        </w:rPr>
      </w:pPr>
      <w:r w:rsidRPr="00676D41">
        <w:rPr>
          <w:rFonts w:ascii="宋体" w:hAnsi="宋体"/>
          <w:sz w:val="32"/>
          <w:szCs w:val="32"/>
        </w:rPr>
        <w:br w:type="page"/>
      </w:r>
      <w:r w:rsidR="00BC7266" w:rsidRPr="00676D41">
        <w:rPr>
          <w:rFonts w:ascii="仿宋_GB2312" w:eastAsia="仿宋_GB2312" w:hint="eastAsia"/>
          <w:sz w:val="32"/>
          <w:szCs w:val="28"/>
        </w:rPr>
        <w:lastRenderedPageBreak/>
        <w:t>附件</w:t>
      </w:r>
      <w:r w:rsidR="00B069DF" w:rsidRPr="00676D41">
        <w:rPr>
          <w:rFonts w:ascii="仿宋_GB2312" w:eastAsia="仿宋_GB2312" w:hint="eastAsia"/>
          <w:sz w:val="32"/>
          <w:szCs w:val="28"/>
        </w:rPr>
        <w:t>三</w:t>
      </w:r>
      <w:r w:rsidR="00BC7266" w:rsidRPr="00676D41">
        <w:rPr>
          <w:rFonts w:ascii="仿宋_GB2312" w:eastAsia="仿宋_GB2312" w:hint="eastAsia"/>
          <w:sz w:val="32"/>
          <w:szCs w:val="28"/>
        </w:rPr>
        <w:t>：</w:t>
      </w:r>
    </w:p>
    <w:p w:rsidR="00BC7266" w:rsidRPr="00EC3B73" w:rsidRDefault="00BC7266" w:rsidP="00BC7266">
      <w:pPr>
        <w:pStyle w:val="p0"/>
        <w:spacing w:line="440" w:lineRule="atLeast"/>
        <w:rPr>
          <w:rFonts w:ascii="仿宋_GB2312" w:eastAsia="仿宋_GB2312"/>
          <w:w w:val="90"/>
          <w:sz w:val="32"/>
          <w:szCs w:val="28"/>
        </w:rPr>
      </w:pPr>
      <w:r w:rsidRPr="00EC3B73">
        <w:rPr>
          <w:rFonts w:ascii="方正小标宋简体" w:eastAsia="方正小标宋简体" w:hAnsi="仿宋_GB2312" w:hint="eastAsia"/>
          <w:w w:val="90"/>
          <w:kern w:val="2"/>
          <w:sz w:val="44"/>
          <w:szCs w:val="44"/>
        </w:rPr>
        <w:t>2016年新常态龙江卓越企业家高级研修班课程（</w:t>
      </w:r>
      <w:r w:rsidR="00EC3B73">
        <w:rPr>
          <w:rFonts w:ascii="方正小标宋简体" w:eastAsia="方正小标宋简体" w:hAnsi="仿宋_GB2312" w:hint="eastAsia"/>
          <w:w w:val="90"/>
          <w:kern w:val="2"/>
          <w:sz w:val="44"/>
          <w:szCs w:val="44"/>
        </w:rPr>
        <w:t>暂</w:t>
      </w:r>
      <w:r w:rsidRPr="00EC3B73">
        <w:rPr>
          <w:rFonts w:ascii="方正小标宋简体" w:eastAsia="方正小标宋简体" w:hAnsi="仿宋_GB2312" w:hint="eastAsia"/>
          <w:w w:val="90"/>
          <w:kern w:val="2"/>
          <w:sz w:val="44"/>
          <w:szCs w:val="44"/>
        </w:rPr>
        <w:t>定）</w:t>
      </w:r>
    </w:p>
    <w:tbl>
      <w:tblPr>
        <w:tblW w:w="9677" w:type="dxa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41"/>
        <w:gridCol w:w="2753"/>
        <w:gridCol w:w="4223"/>
      </w:tblGrid>
      <w:tr w:rsidR="00BC7266" w:rsidRPr="00676D41" w:rsidTr="006244E3">
        <w:trPr>
          <w:trHeight w:val="375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C7266" w:rsidRPr="00676D41" w:rsidRDefault="00BC7266" w:rsidP="000373D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kern w:val="0"/>
                <w:sz w:val="28"/>
                <w:szCs w:val="28"/>
              </w:rPr>
              <w:t>课程模块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7266" w:rsidRPr="00676D41" w:rsidRDefault="00BC7266" w:rsidP="000373D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kern w:val="0"/>
                <w:sz w:val="28"/>
                <w:szCs w:val="28"/>
              </w:rPr>
              <w:t>培训课时</w:t>
            </w:r>
          </w:p>
        </w:tc>
        <w:tc>
          <w:tcPr>
            <w:tcW w:w="2753" w:type="dxa"/>
            <w:vAlign w:val="center"/>
          </w:tcPr>
          <w:p w:rsidR="00BC7266" w:rsidRPr="00676D41" w:rsidRDefault="00BC7266" w:rsidP="000373D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课程主题</w:t>
            </w:r>
          </w:p>
        </w:tc>
        <w:tc>
          <w:tcPr>
            <w:tcW w:w="4223" w:type="dxa"/>
          </w:tcPr>
          <w:p w:rsidR="00BC7266" w:rsidRPr="00676D41" w:rsidRDefault="00BC7266" w:rsidP="000373D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授课教师及其简介</w:t>
            </w:r>
          </w:p>
        </w:tc>
      </w:tr>
      <w:tr w:rsidR="006C531C" w:rsidRPr="00676D41" w:rsidTr="006244E3">
        <w:trPr>
          <w:trHeight w:val="37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6C531C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宏观形势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C531C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753" w:type="dxa"/>
            <w:vAlign w:val="center"/>
          </w:tcPr>
          <w:p w:rsidR="006C531C" w:rsidRPr="00676D41" w:rsidRDefault="006C531C" w:rsidP="000373DB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Cs/>
                <w:sz w:val="28"/>
                <w:szCs w:val="28"/>
              </w:rPr>
              <w:t>“克强经济学”解读</w:t>
            </w:r>
          </w:p>
        </w:tc>
        <w:tc>
          <w:tcPr>
            <w:tcW w:w="4223" w:type="dxa"/>
          </w:tcPr>
          <w:p w:rsidR="006C531C" w:rsidRPr="00676D41" w:rsidRDefault="006C531C" w:rsidP="006244E3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cs="宋体" w:hint="eastAsia"/>
                <w:b/>
                <w:sz w:val="28"/>
                <w:szCs w:val="28"/>
              </w:rPr>
              <w:t>顾建光：</w:t>
            </w:r>
            <w:r w:rsidRPr="00676D41">
              <w:rPr>
                <w:rFonts w:ascii="宋体" w:hAnsi="宋体" w:cs="宋体" w:hint="eastAsia"/>
                <w:sz w:val="28"/>
                <w:szCs w:val="28"/>
              </w:rPr>
              <w:t>上海交通大学安泰经济与管理学院教授、博导、经济与管理研究中心主任、享受国务院特殊津贴</w:t>
            </w:r>
          </w:p>
        </w:tc>
      </w:tr>
      <w:tr w:rsidR="006C531C" w:rsidRPr="00676D41" w:rsidTr="006244E3">
        <w:trPr>
          <w:trHeight w:val="375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6C531C" w:rsidRPr="00676D41" w:rsidRDefault="006C531C" w:rsidP="000373DB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531C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753" w:type="dxa"/>
            <w:vAlign w:val="center"/>
          </w:tcPr>
          <w:p w:rsidR="006C531C" w:rsidRPr="00676D41" w:rsidRDefault="006C531C" w:rsidP="00FA70BB">
            <w:pPr>
              <w:spacing w:beforeLines="25" w:afterLines="25" w:line="380" w:lineRule="exact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6D41">
              <w:rPr>
                <w:rFonts w:ascii="宋体" w:hAnsi="宋体" w:cs="宋体" w:hint="eastAsia"/>
                <w:kern w:val="0"/>
                <w:sz w:val="28"/>
                <w:szCs w:val="28"/>
              </w:rPr>
              <w:t>新常态下的国内外宏观经济形势分析</w:t>
            </w:r>
          </w:p>
        </w:tc>
        <w:tc>
          <w:tcPr>
            <w:tcW w:w="4223" w:type="dxa"/>
          </w:tcPr>
          <w:p w:rsidR="006C531C" w:rsidRPr="00676D41" w:rsidRDefault="006C531C" w:rsidP="006244E3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Style w:val="lemmatitleh11"/>
                <w:rFonts w:ascii="宋体" w:hAnsi="宋体" w:hint="eastAsia"/>
                <w:b/>
                <w:sz w:val="28"/>
                <w:szCs w:val="28"/>
              </w:rPr>
              <w:t>朱启贵</w:t>
            </w:r>
            <w:r w:rsidRPr="00676D41">
              <w:rPr>
                <w:rStyle w:val="lemmatitleh11"/>
                <w:rFonts w:ascii="宋体" w:hAnsi="宋体" w:hint="eastAsia"/>
                <w:sz w:val="28"/>
                <w:szCs w:val="28"/>
              </w:rPr>
              <w:t>：</w:t>
            </w:r>
            <w:r w:rsidRPr="00676D41">
              <w:rPr>
                <w:rFonts w:ascii="宋体" w:hAnsi="宋体" w:cs="宋体"/>
                <w:kern w:val="0"/>
                <w:sz w:val="28"/>
                <w:szCs w:val="28"/>
              </w:rPr>
              <w:t>上海交通大学</w:t>
            </w:r>
            <w:r w:rsidRPr="00676D41">
              <w:rPr>
                <w:rFonts w:ascii="宋体" w:hAnsi="宋体" w:cs="宋体" w:hint="eastAsia"/>
                <w:kern w:val="0"/>
                <w:sz w:val="28"/>
                <w:szCs w:val="28"/>
              </w:rPr>
              <w:t>高级金融学院党委书记、</w:t>
            </w:r>
            <w:r w:rsidRPr="00676D41">
              <w:rPr>
                <w:rFonts w:ascii="宋体" w:hAnsi="宋体" w:cs="宋体"/>
                <w:kern w:val="0"/>
                <w:sz w:val="28"/>
                <w:szCs w:val="28"/>
              </w:rPr>
              <w:t>教授、博导</w:t>
            </w:r>
            <w:r w:rsidRPr="00676D41"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 w:rsidRPr="00676D41">
              <w:rPr>
                <w:rFonts w:ascii="宋体" w:hAnsi="宋体" w:cs="宋体"/>
                <w:kern w:val="0"/>
                <w:sz w:val="28"/>
                <w:szCs w:val="28"/>
              </w:rPr>
              <w:t>上海市政府“十五”规划工作专家</w:t>
            </w:r>
          </w:p>
        </w:tc>
      </w:tr>
      <w:tr w:rsidR="006C531C" w:rsidRPr="00676D41" w:rsidTr="006244E3">
        <w:trPr>
          <w:trHeight w:val="375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6C531C" w:rsidRPr="00676D41" w:rsidRDefault="006C531C" w:rsidP="000373DB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民企专题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6C531C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753" w:type="dxa"/>
            <w:vAlign w:val="center"/>
          </w:tcPr>
          <w:p w:rsidR="006C531C" w:rsidRPr="00676D41" w:rsidRDefault="006C531C" w:rsidP="000373D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cs="宋体" w:hint="eastAsia"/>
                <w:kern w:val="0"/>
                <w:sz w:val="28"/>
                <w:szCs w:val="28"/>
              </w:rPr>
              <w:t>新生代企业家的创新与创业</w:t>
            </w:r>
          </w:p>
        </w:tc>
        <w:tc>
          <w:tcPr>
            <w:tcW w:w="4223" w:type="dxa"/>
          </w:tcPr>
          <w:p w:rsidR="006C531C" w:rsidRPr="00676D41" w:rsidRDefault="006C531C" w:rsidP="006244E3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姜进章：</w:t>
            </w:r>
            <w:r w:rsidRPr="00676D41">
              <w:rPr>
                <w:rFonts w:ascii="宋体" w:hAnsi="宋体" w:hint="eastAsia"/>
                <w:sz w:val="28"/>
                <w:szCs w:val="28"/>
              </w:rPr>
              <w:t>上海交通大学教授、博士生导师、中国管理研究国际学会会员、实战型培训专家</w:t>
            </w:r>
          </w:p>
        </w:tc>
      </w:tr>
      <w:tr w:rsidR="006C531C" w:rsidRPr="00676D41" w:rsidTr="006244E3">
        <w:trPr>
          <w:trHeight w:val="375"/>
          <w:jc w:val="center"/>
        </w:trPr>
        <w:tc>
          <w:tcPr>
            <w:tcW w:w="1360" w:type="dxa"/>
            <w:vMerge/>
            <w:shd w:val="clear" w:color="auto" w:fill="auto"/>
            <w:vAlign w:val="center"/>
          </w:tcPr>
          <w:p w:rsidR="006C531C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6C531C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753" w:type="dxa"/>
            <w:vAlign w:val="center"/>
          </w:tcPr>
          <w:p w:rsidR="006C531C" w:rsidRPr="00676D41" w:rsidRDefault="006C531C" w:rsidP="000373D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sz w:val="28"/>
                <w:szCs w:val="28"/>
              </w:rPr>
              <w:t>新型政商关系</w:t>
            </w:r>
          </w:p>
        </w:tc>
        <w:tc>
          <w:tcPr>
            <w:tcW w:w="4223" w:type="dxa"/>
          </w:tcPr>
          <w:p w:rsidR="006C531C" w:rsidRPr="00676D41" w:rsidRDefault="006C531C" w:rsidP="006244E3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bCs/>
                <w:sz w:val="28"/>
                <w:szCs w:val="28"/>
              </w:rPr>
              <w:t>吴  涛：</w:t>
            </w:r>
            <w:r w:rsidRPr="00676D41">
              <w:rPr>
                <w:rFonts w:ascii="宋体" w:hAnsi="宋体" w:hint="eastAsia"/>
                <w:sz w:val="28"/>
                <w:szCs w:val="28"/>
              </w:rPr>
              <w:t>上海交通大学特聘教授、中国浦东干部学院教授、博士后、领导研究院研究员</w:t>
            </w:r>
          </w:p>
        </w:tc>
      </w:tr>
      <w:tr w:rsidR="00BC7266" w:rsidRPr="00676D41" w:rsidTr="006244E3">
        <w:trPr>
          <w:trHeight w:val="375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C7266" w:rsidRPr="00676D41" w:rsidRDefault="006C531C" w:rsidP="000373DB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kern w:val="0"/>
                <w:sz w:val="28"/>
                <w:szCs w:val="28"/>
              </w:rPr>
              <w:t>前沿板块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7266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753" w:type="dxa"/>
            <w:vAlign w:val="center"/>
          </w:tcPr>
          <w:p w:rsidR="00BC7266" w:rsidRPr="00676D41" w:rsidRDefault="00BC7266" w:rsidP="000373DB">
            <w:pPr>
              <w:spacing w:line="3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676D4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互联网+</w:t>
            </w:r>
            <w:r w:rsidRPr="00676D41">
              <w:rPr>
                <w:rFonts w:ascii="宋体" w:hAnsi="宋体" w:hint="eastAsia"/>
                <w:bCs/>
                <w:sz w:val="28"/>
                <w:szCs w:val="28"/>
              </w:rPr>
              <w:t>互联网发展趋势与企业发展机遇</w:t>
            </w:r>
          </w:p>
        </w:tc>
        <w:tc>
          <w:tcPr>
            <w:tcW w:w="4223" w:type="dxa"/>
          </w:tcPr>
          <w:p w:rsidR="00BC7266" w:rsidRPr="00676D41" w:rsidRDefault="00BC7266" w:rsidP="006244E3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bCs/>
                <w:sz w:val="28"/>
                <w:szCs w:val="28"/>
              </w:rPr>
              <w:t>余煜明</w:t>
            </w:r>
            <w:r w:rsidRPr="00676D41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  <w:r w:rsidRPr="00676D41">
              <w:rPr>
                <w:rFonts w:ascii="宋体" w:hAnsi="宋体" w:cs="宋体" w:hint="eastAsia"/>
                <w:sz w:val="28"/>
                <w:szCs w:val="28"/>
              </w:rPr>
              <w:t>上海交通大学特聘教授、聚一国际教育集团董事长、实战型移动互联网研究与培训专家</w:t>
            </w:r>
          </w:p>
        </w:tc>
      </w:tr>
      <w:tr w:rsidR="00BC7266" w:rsidRPr="00676D41" w:rsidTr="006244E3">
        <w:trPr>
          <w:trHeight w:val="375"/>
          <w:jc w:val="center"/>
        </w:trPr>
        <w:tc>
          <w:tcPr>
            <w:tcW w:w="1360" w:type="dxa"/>
            <w:shd w:val="clear" w:color="auto" w:fill="auto"/>
            <w:vAlign w:val="center"/>
          </w:tcPr>
          <w:p w:rsidR="00BC7266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现场教学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BC7266" w:rsidRPr="00676D41" w:rsidRDefault="006C531C" w:rsidP="000373D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2753" w:type="dxa"/>
            <w:vAlign w:val="center"/>
          </w:tcPr>
          <w:p w:rsidR="00BC7266" w:rsidRPr="00676D41" w:rsidRDefault="00BC7266" w:rsidP="000373DB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76D41">
              <w:rPr>
                <w:rFonts w:ascii="宋体" w:hAnsi="宋体" w:hint="eastAsia"/>
                <w:bCs/>
                <w:sz w:val="28"/>
                <w:szCs w:val="28"/>
              </w:rPr>
              <w:t>上海自贸区</w:t>
            </w:r>
          </w:p>
        </w:tc>
        <w:tc>
          <w:tcPr>
            <w:tcW w:w="4223" w:type="dxa"/>
          </w:tcPr>
          <w:p w:rsidR="00BC7266" w:rsidRPr="00676D41" w:rsidRDefault="000073FA" w:rsidP="006244E3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hyperlink r:id="rId8" w:tgtFrame="_blank" w:history="1">
              <w:r w:rsidR="00BC7266" w:rsidRPr="00676D41">
                <w:rPr>
                  <w:rFonts w:ascii="宋体" w:hAnsi="宋体"/>
                  <w:sz w:val="28"/>
                  <w:szCs w:val="28"/>
                </w:rPr>
                <w:t>中国大陆</w:t>
              </w:r>
            </w:hyperlink>
            <w:r w:rsidR="00BC7266" w:rsidRPr="00676D41">
              <w:rPr>
                <w:rFonts w:ascii="宋体" w:hAnsi="宋体"/>
                <w:sz w:val="28"/>
                <w:szCs w:val="28"/>
              </w:rPr>
              <w:t>境内第一个自由贸易区，</w:t>
            </w:r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涵盖上海市</w:t>
            </w:r>
            <w:hyperlink r:id="rId9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外高桥保税区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、</w:t>
            </w:r>
            <w:hyperlink r:id="rId10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外高桥保税物流园区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、</w:t>
            </w:r>
            <w:hyperlink r:id="rId11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洋山保税港区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和</w:t>
            </w:r>
            <w:hyperlink r:id="rId12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上海浦东机场综合保税区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、</w:t>
            </w:r>
            <w:hyperlink r:id="rId13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金桥出口加工区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、</w:t>
            </w:r>
            <w:hyperlink r:id="rId14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张江高科技园区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和</w:t>
            </w:r>
            <w:hyperlink r:id="rId15" w:tgtFrame="_blank" w:history="1">
              <w:r w:rsidR="00BC7266" w:rsidRPr="00676D41">
                <w:rPr>
                  <w:rFonts w:ascii="宋体" w:hAnsi="宋体" w:cs="宋体"/>
                  <w:kern w:val="0"/>
                  <w:sz w:val="28"/>
                  <w:szCs w:val="28"/>
                </w:rPr>
                <w:t>陆家嘴金融贸易区</w:t>
              </w:r>
            </w:hyperlink>
            <w:r w:rsidR="00BC7266" w:rsidRPr="00676D41">
              <w:rPr>
                <w:rFonts w:ascii="宋体" w:hAnsi="宋体" w:cs="宋体"/>
                <w:kern w:val="0"/>
                <w:sz w:val="28"/>
                <w:szCs w:val="28"/>
              </w:rPr>
              <w:t>七个区域</w:t>
            </w:r>
            <w:r w:rsidR="00BC7266" w:rsidRPr="00676D41">
              <w:rPr>
                <w:rFonts w:ascii="宋体" w:hAnsi="宋体" w:cs="宋体" w:hint="eastAsia"/>
                <w:kern w:val="0"/>
                <w:sz w:val="28"/>
                <w:szCs w:val="28"/>
              </w:rPr>
              <w:t>。</w:t>
            </w:r>
            <w:smartTag w:uri="urn:schemas-microsoft-com:office:smarttags" w:element="chsdate">
              <w:smartTagPr>
                <w:attr w:name="Year" w:val="2015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="00BC7266" w:rsidRPr="00676D41">
                <w:rPr>
                  <w:rFonts w:ascii="宋体" w:hAnsi="宋体"/>
                  <w:sz w:val="28"/>
                  <w:szCs w:val="28"/>
                </w:rPr>
                <w:t>2015年4月27日</w:t>
              </w:r>
            </w:smartTag>
            <w:r w:rsidR="00BC7266" w:rsidRPr="00676D41">
              <w:rPr>
                <w:rFonts w:ascii="宋体" w:hAnsi="宋体"/>
                <w:sz w:val="28"/>
                <w:szCs w:val="28"/>
              </w:rPr>
              <w:t>，上海自贸区扩展区域正式揭牌，自此陆家嘴金融片区、金桥开发区、张江高科技片区正式纳入新的上海自贸区版图</w:t>
            </w:r>
          </w:p>
        </w:tc>
      </w:tr>
    </w:tbl>
    <w:p w:rsidR="008F7D00" w:rsidRPr="00676D41" w:rsidRDefault="008F7D00" w:rsidP="008F7D00">
      <w:pPr>
        <w:spacing w:line="440" w:lineRule="exact"/>
        <w:ind w:right="140"/>
        <w:jc w:val="left"/>
        <w:rPr>
          <w:rFonts w:ascii="仿宋_GB2312" w:eastAsia="仿宋_GB2312" w:hAnsi="仿宋"/>
          <w:sz w:val="32"/>
          <w:szCs w:val="32"/>
        </w:rPr>
      </w:pPr>
    </w:p>
    <w:sectPr w:rsidR="008F7D00" w:rsidRPr="00676D41" w:rsidSect="002D56D2">
      <w:headerReference w:type="default" r:id="rId16"/>
      <w:footerReference w:type="even" r:id="rId17"/>
      <w:pgSz w:w="11906" w:h="16838"/>
      <w:pgMar w:top="1134" w:right="1134" w:bottom="79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FA" w:rsidRDefault="00B621FA">
      <w:r>
        <w:separator/>
      </w:r>
    </w:p>
  </w:endnote>
  <w:endnote w:type="continuationSeparator" w:id="1">
    <w:p w:rsidR="00B621FA" w:rsidRDefault="00B6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70" w:rsidRDefault="000073FA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 w:rsidR="00717A70">
      <w:rPr>
        <w:rStyle w:val="a3"/>
      </w:rPr>
      <w:instrText xml:space="preserve">PAGE  </w:instrText>
    </w:r>
    <w:r>
      <w:fldChar w:fldCharType="end"/>
    </w:r>
  </w:p>
  <w:p w:rsidR="00717A70" w:rsidRDefault="00717A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FA" w:rsidRDefault="00B621FA">
      <w:r>
        <w:separator/>
      </w:r>
    </w:p>
  </w:footnote>
  <w:footnote w:type="continuationSeparator" w:id="1">
    <w:p w:rsidR="00B621FA" w:rsidRDefault="00B6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70" w:rsidRDefault="00717A7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08B"/>
    <w:rsid w:val="00006C02"/>
    <w:rsid w:val="000073FA"/>
    <w:rsid w:val="00027948"/>
    <w:rsid w:val="00031E8F"/>
    <w:rsid w:val="00036363"/>
    <w:rsid w:val="000373DB"/>
    <w:rsid w:val="000A6B42"/>
    <w:rsid w:val="000B39D3"/>
    <w:rsid w:val="000B590B"/>
    <w:rsid w:val="00107AE5"/>
    <w:rsid w:val="00116C0E"/>
    <w:rsid w:val="00140FC2"/>
    <w:rsid w:val="0015003B"/>
    <w:rsid w:val="00155A87"/>
    <w:rsid w:val="00172A27"/>
    <w:rsid w:val="001A209A"/>
    <w:rsid w:val="001A7465"/>
    <w:rsid w:val="001E0BCE"/>
    <w:rsid w:val="00206AF9"/>
    <w:rsid w:val="002241ED"/>
    <w:rsid w:val="002274D5"/>
    <w:rsid w:val="0025468E"/>
    <w:rsid w:val="002A545E"/>
    <w:rsid w:val="002D56D2"/>
    <w:rsid w:val="002F2B9E"/>
    <w:rsid w:val="00312C9F"/>
    <w:rsid w:val="00343268"/>
    <w:rsid w:val="00390505"/>
    <w:rsid w:val="003A2FFD"/>
    <w:rsid w:val="003C2B02"/>
    <w:rsid w:val="0044164B"/>
    <w:rsid w:val="0044333E"/>
    <w:rsid w:val="00447E5E"/>
    <w:rsid w:val="00463CB3"/>
    <w:rsid w:val="004950B4"/>
    <w:rsid w:val="00496D7D"/>
    <w:rsid w:val="005544B6"/>
    <w:rsid w:val="00570167"/>
    <w:rsid w:val="005B2B2C"/>
    <w:rsid w:val="006051DE"/>
    <w:rsid w:val="00611477"/>
    <w:rsid w:val="006244E3"/>
    <w:rsid w:val="00626B91"/>
    <w:rsid w:val="00626FB1"/>
    <w:rsid w:val="00667279"/>
    <w:rsid w:val="00672017"/>
    <w:rsid w:val="00676D41"/>
    <w:rsid w:val="006A1C3E"/>
    <w:rsid w:val="006C531C"/>
    <w:rsid w:val="006D057C"/>
    <w:rsid w:val="006F5C3A"/>
    <w:rsid w:val="006F6E14"/>
    <w:rsid w:val="007034AA"/>
    <w:rsid w:val="007174AB"/>
    <w:rsid w:val="00717A70"/>
    <w:rsid w:val="0074047E"/>
    <w:rsid w:val="00760662"/>
    <w:rsid w:val="007811C3"/>
    <w:rsid w:val="00783A08"/>
    <w:rsid w:val="007C7A70"/>
    <w:rsid w:val="007D7367"/>
    <w:rsid w:val="0080195B"/>
    <w:rsid w:val="0080496A"/>
    <w:rsid w:val="0081008D"/>
    <w:rsid w:val="00813DDE"/>
    <w:rsid w:val="008569E5"/>
    <w:rsid w:val="008B08A5"/>
    <w:rsid w:val="008B4DA2"/>
    <w:rsid w:val="008C17FD"/>
    <w:rsid w:val="008D2807"/>
    <w:rsid w:val="008E46FF"/>
    <w:rsid w:val="008E7612"/>
    <w:rsid w:val="008F7D00"/>
    <w:rsid w:val="00911874"/>
    <w:rsid w:val="009174C9"/>
    <w:rsid w:val="00930DEF"/>
    <w:rsid w:val="0095227E"/>
    <w:rsid w:val="0096727D"/>
    <w:rsid w:val="009D6274"/>
    <w:rsid w:val="009E3E29"/>
    <w:rsid w:val="00A65D66"/>
    <w:rsid w:val="00A70579"/>
    <w:rsid w:val="00A95921"/>
    <w:rsid w:val="00AA3593"/>
    <w:rsid w:val="00AA432C"/>
    <w:rsid w:val="00AA74FE"/>
    <w:rsid w:val="00AD14AF"/>
    <w:rsid w:val="00AD5E80"/>
    <w:rsid w:val="00B069DF"/>
    <w:rsid w:val="00B25824"/>
    <w:rsid w:val="00B621FA"/>
    <w:rsid w:val="00B7793A"/>
    <w:rsid w:val="00BA0328"/>
    <w:rsid w:val="00BC7266"/>
    <w:rsid w:val="00BF181C"/>
    <w:rsid w:val="00C137BF"/>
    <w:rsid w:val="00C41294"/>
    <w:rsid w:val="00C7569F"/>
    <w:rsid w:val="00C91969"/>
    <w:rsid w:val="00CC425B"/>
    <w:rsid w:val="00CE38C6"/>
    <w:rsid w:val="00CE77AA"/>
    <w:rsid w:val="00D04B7D"/>
    <w:rsid w:val="00D04C11"/>
    <w:rsid w:val="00D521C3"/>
    <w:rsid w:val="00D630A0"/>
    <w:rsid w:val="00D74147"/>
    <w:rsid w:val="00DA1DDC"/>
    <w:rsid w:val="00DA34D5"/>
    <w:rsid w:val="00DA46CE"/>
    <w:rsid w:val="00DA67A8"/>
    <w:rsid w:val="00DB42CB"/>
    <w:rsid w:val="00DB44B0"/>
    <w:rsid w:val="00DC5F66"/>
    <w:rsid w:val="00DD3905"/>
    <w:rsid w:val="00DE1167"/>
    <w:rsid w:val="00E07AA0"/>
    <w:rsid w:val="00E1191C"/>
    <w:rsid w:val="00E3229A"/>
    <w:rsid w:val="00E53CC4"/>
    <w:rsid w:val="00EB1992"/>
    <w:rsid w:val="00EC1E29"/>
    <w:rsid w:val="00EC3B73"/>
    <w:rsid w:val="00F05F91"/>
    <w:rsid w:val="00F24476"/>
    <w:rsid w:val="00F254BF"/>
    <w:rsid w:val="00F6577B"/>
    <w:rsid w:val="00F72EFB"/>
    <w:rsid w:val="00F852BA"/>
    <w:rsid w:val="00FA70BB"/>
    <w:rsid w:val="00FC7174"/>
    <w:rsid w:val="00FE0639"/>
    <w:rsid w:val="00FE3739"/>
    <w:rsid w:val="00FF2165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4DA2"/>
  </w:style>
  <w:style w:type="character" w:styleId="a4">
    <w:name w:val="Hyperlink"/>
    <w:rsid w:val="008B4DA2"/>
    <w:rPr>
      <w:color w:val="0000FF"/>
      <w:u w:val="single"/>
    </w:rPr>
  </w:style>
  <w:style w:type="paragraph" w:styleId="a5">
    <w:name w:val="Body Text Indent"/>
    <w:basedOn w:val="a"/>
    <w:rsid w:val="008B4DA2"/>
    <w:pPr>
      <w:spacing w:after="120"/>
      <w:ind w:leftChars="200" w:left="420"/>
    </w:pPr>
  </w:style>
  <w:style w:type="paragraph" w:styleId="a6">
    <w:name w:val="header"/>
    <w:basedOn w:val="a"/>
    <w:rsid w:val="008B4D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rsid w:val="008B4DA2"/>
    <w:pPr>
      <w:ind w:leftChars="2500" w:left="100"/>
    </w:pPr>
  </w:style>
  <w:style w:type="paragraph" w:styleId="a8">
    <w:name w:val="footer"/>
    <w:basedOn w:val="a"/>
    <w:rsid w:val="008B4D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"/>
    <w:basedOn w:val="a"/>
    <w:rsid w:val="008B4DA2"/>
    <w:pPr>
      <w:jc w:val="center"/>
    </w:pPr>
    <w:rPr>
      <w:rFonts w:eastAsia="黑体"/>
      <w:bCs/>
      <w:sz w:val="44"/>
      <w:szCs w:val="44"/>
    </w:rPr>
  </w:style>
  <w:style w:type="paragraph" w:customStyle="1" w:styleId="p0">
    <w:name w:val="p0"/>
    <w:basedOn w:val="a"/>
    <w:rsid w:val="009E3E29"/>
    <w:pPr>
      <w:widowControl/>
    </w:pPr>
    <w:rPr>
      <w:kern w:val="0"/>
      <w:szCs w:val="21"/>
    </w:rPr>
  </w:style>
  <w:style w:type="character" w:customStyle="1" w:styleId="lemmatitleh11">
    <w:name w:val="lemmatitleh11"/>
    <w:basedOn w:val="a0"/>
    <w:rsid w:val="00BC7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4DA2"/>
  </w:style>
  <w:style w:type="character" w:styleId="a4">
    <w:name w:val="Hyperlink"/>
    <w:rsid w:val="008B4DA2"/>
    <w:rPr>
      <w:color w:val="0000FF"/>
      <w:u w:val="single"/>
    </w:rPr>
  </w:style>
  <w:style w:type="paragraph" w:styleId="a5">
    <w:name w:val="Body Text Indent"/>
    <w:basedOn w:val="a"/>
    <w:rsid w:val="008B4DA2"/>
    <w:pPr>
      <w:spacing w:after="120"/>
      <w:ind w:leftChars="200" w:left="420"/>
    </w:pPr>
  </w:style>
  <w:style w:type="paragraph" w:styleId="a6">
    <w:name w:val="header"/>
    <w:basedOn w:val="a"/>
    <w:rsid w:val="008B4D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ate"/>
    <w:basedOn w:val="a"/>
    <w:next w:val="a"/>
    <w:rsid w:val="008B4DA2"/>
    <w:pPr>
      <w:ind w:leftChars="2500" w:left="100"/>
    </w:pPr>
  </w:style>
  <w:style w:type="paragraph" w:styleId="a8">
    <w:name w:val="footer"/>
    <w:basedOn w:val="a"/>
    <w:rsid w:val="008B4D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"/>
    <w:basedOn w:val="a"/>
    <w:rsid w:val="008B4DA2"/>
    <w:pPr>
      <w:jc w:val="center"/>
    </w:pPr>
    <w:rPr>
      <w:rFonts w:eastAsia="黑体"/>
      <w:bCs/>
      <w:sz w:val="44"/>
      <w:szCs w:val="44"/>
    </w:rPr>
  </w:style>
  <w:style w:type="paragraph" w:customStyle="1" w:styleId="p0">
    <w:name w:val="p0"/>
    <w:basedOn w:val="a"/>
    <w:rsid w:val="009E3E29"/>
    <w:pPr>
      <w:widowControl/>
    </w:pPr>
    <w:rPr>
      <w:kern w:val="0"/>
      <w:szCs w:val="21"/>
    </w:rPr>
  </w:style>
  <w:style w:type="character" w:customStyle="1" w:styleId="lemmatitleh11">
    <w:name w:val="lemmatitleh11"/>
    <w:basedOn w:val="a0"/>
    <w:rsid w:val="00BC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27945.htm" TargetMode="External"/><Relationship Id="rId13" Type="http://schemas.openxmlformats.org/officeDocument/2006/relationships/hyperlink" Target="http://baike.baidu.com/view/45054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ike.baidu.com/view/9704980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619327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175956.htm" TargetMode="External"/><Relationship Id="rId10" Type="http://schemas.openxmlformats.org/officeDocument/2006/relationships/hyperlink" Target="http://baike.baidu.com/view/1094667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88667.htm" TargetMode="External"/><Relationship Id="rId14" Type="http://schemas.openxmlformats.org/officeDocument/2006/relationships/hyperlink" Target="http://baike.baidu.com/view/28868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6A28-7669-47D8-8025-25D803DF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433</Words>
  <Characters>2472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/>
  <LinksUpToDate>false</LinksUpToDate>
  <CharactersWithSpaces>2900</CharactersWithSpaces>
  <SharedDoc>false</SharedDoc>
  <HLinks>
    <vt:vector size="48" baseType="variant">
      <vt:variant>
        <vt:i4>3407923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http://baike.baidu.com/view/175956.htm</vt:lpwstr>
      </vt:variant>
      <vt:variant>
        <vt:lpwstr/>
      </vt:variant>
      <vt:variant>
        <vt:i4>3342384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http://baike.baidu.com/view/288681.htm</vt:lpwstr>
      </vt:variant>
      <vt:variant>
        <vt:lpwstr/>
      </vt:variant>
      <vt:variant>
        <vt:i4>3670066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http://baike.baidu.com/view/450544.htm</vt:lpwstr>
      </vt:variant>
      <vt:variant>
        <vt:lpwstr/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http://baike.baidu.com/view/9704980.htm</vt:lpwstr>
      </vt:variant>
      <vt:variant>
        <vt:lpwstr/>
      </vt:variant>
      <vt:variant>
        <vt:i4>6684734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http://baike.baidu.com/view/6193273.htm</vt:lpwstr>
      </vt:variant>
      <vt:variant>
        <vt:lpwstr/>
      </vt:variant>
      <vt:variant>
        <vt:i4>851979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http://baike.baidu.com/view/10946673.htm</vt:lpwstr>
      </vt:variant>
      <vt:variant>
        <vt:lpwstr/>
      </vt:variant>
      <vt:variant>
        <vt:i4>3473470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http://baike.baidu.com/view/288667.htm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http://baike.baidu.com/view/327945.htm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佛山市顺德区龙江镇人力资源协会</dc:title>
  <dc:creator>Administrator</dc:creator>
  <cp:lastModifiedBy>龙江镇人才发展服务中心、龙江镇人力资源协会</cp:lastModifiedBy>
  <cp:revision>7</cp:revision>
  <cp:lastPrinted>2013-09-28T01:38:00Z</cp:lastPrinted>
  <dcterms:created xsi:type="dcterms:W3CDTF">2016-06-07T03:44:00Z</dcterms:created>
  <dcterms:modified xsi:type="dcterms:W3CDTF">2016-06-07T07:18:00Z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